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47A" w:rsidRDefault="001A247A" w:rsidP="000B40BC">
      <w:pPr>
        <w:jc w:val="center"/>
        <w:rPr>
          <w:rFonts w:ascii="Tahoma" w:hAnsi="Tahoma" w:cs="Tahoma"/>
          <w:sz w:val="24"/>
          <w:szCs w:val="32"/>
          <w:u w:val="single"/>
        </w:rPr>
      </w:pPr>
      <w:r>
        <w:rPr>
          <w:noProof/>
          <w:lang w:eastAsia="en-GB"/>
        </w:rPr>
        <w:drawing>
          <wp:inline distT="0" distB="0" distL="0" distR="0" wp14:anchorId="700A65F0" wp14:editId="3E7B0AF9">
            <wp:extent cx="1201003" cy="116158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200527" cy="1161120"/>
                    </a:xfrm>
                    <a:prstGeom prst="rect">
                      <a:avLst/>
                    </a:prstGeom>
                  </pic:spPr>
                </pic:pic>
              </a:graphicData>
            </a:graphic>
          </wp:inline>
        </w:drawing>
      </w:r>
    </w:p>
    <w:p w:rsidR="0090603D" w:rsidRPr="000F3F26" w:rsidRDefault="001A364C" w:rsidP="000B40BC">
      <w:pPr>
        <w:jc w:val="center"/>
        <w:rPr>
          <w:rFonts w:ascii="Tahoma" w:hAnsi="Tahoma" w:cs="Tahoma"/>
          <w:sz w:val="28"/>
          <w:szCs w:val="32"/>
          <w:u w:val="single"/>
        </w:rPr>
      </w:pPr>
      <w:r w:rsidRPr="000F3F26">
        <w:rPr>
          <w:rFonts w:ascii="Tahoma" w:hAnsi="Tahoma" w:cs="Tahoma"/>
          <w:sz w:val="28"/>
          <w:szCs w:val="32"/>
          <w:u w:val="single"/>
        </w:rPr>
        <w:t xml:space="preserve">KS2 </w:t>
      </w:r>
      <w:r w:rsidR="006D0CA9">
        <w:rPr>
          <w:rFonts w:ascii="Tahoma" w:hAnsi="Tahoma" w:cs="Tahoma"/>
          <w:sz w:val="28"/>
          <w:szCs w:val="32"/>
          <w:u w:val="single"/>
        </w:rPr>
        <w:t>Assessment</w:t>
      </w:r>
      <w:r w:rsidRPr="000F3F26">
        <w:rPr>
          <w:rFonts w:ascii="Tahoma" w:hAnsi="Tahoma" w:cs="Tahoma"/>
          <w:sz w:val="28"/>
          <w:szCs w:val="32"/>
          <w:u w:val="single"/>
        </w:rPr>
        <w:t xml:space="preserve"> Information for Parents</w:t>
      </w:r>
    </w:p>
    <w:p w:rsidR="001A364C" w:rsidRDefault="001A364C" w:rsidP="000B40BC">
      <w:pPr>
        <w:jc w:val="both"/>
        <w:rPr>
          <w:rFonts w:ascii="Tahoma" w:hAnsi="Tahoma" w:cs="Tahoma"/>
          <w:szCs w:val="32"/>
        </w:rPr>
      </w:pPr>
      <w:r w:rsidRPr="000F3F26">
        <w:rPr>
          <w:rFonts w:ascii="Tahoma" w:hAnsi="Tahoma" w:cs="Tahoma"/>
          <w:szCs w:val="32"/>
        </w:rPr>
        <w:t xml:space="preserve">If you have a child in year 6, at the end of key stage 2, they will </w:t>
      </w:r>
      <w:r w:rsidR="000B40BC">
        <w:rPr>
          <w:rFonts w:ascii="Tahoma" w:hAnsi="Tahoma" w:cs="Tahoma"/>
          <w:szCs w:val="32"/>
        </w:rPr>
        <w:t xml:space="preserve">usually </w:t>
      </w:r>
      <w:r w:rsidRPr="000F3F26">
        <w:rPr>
          <w:rFonts w:ascii="Tahoma" w:hAnsi="Tahoma" w:cs="Tahoma"/>
          <w:szCs w:val="32"/>
        </w:rPr>
        <w:t>take national curriculum tests in English grammar, punctuation and spelling, English reading and mathematics. The tests help measure the progress pupils have made and identify if they need additional support in a certain area. The tests are also used to assess schools’ performance and to produce national performance data. The key stage 2 tests will be taken on set dates unless your child is absent, in which case they may be able to take them up to 5 school days afterwards.</w:t>
      </w:r>
    </w:p>
    <w:p w:rsidR="000B40BC" w:rsidRDefault="000B40BC" w:rsidP="000B40BC">
      <w:pPr>
        <w:jc w:val="both"/>
        <w:rPr>
          <w:rFonts w:ascii="Tahoma" w:hAnsi="Tahoma" w:cs="Tahoma"/>
          <w:szCs w:val="32"/>
        </w:rPr>
      </w:pPr>
      <w:r w:rsidRPr="000B40BC">
        <w:rPr>
          <w:rFonts w:ascii="Tahoma" w:hAnsi="Tahoma" w:cs="Tahoma"/>
          <w:shd w:val="clear" w:color="auto" w:fill="FFFFFF"/>
        </w:rPr>
        <w:t xml:space="preserve">The </w:t>
      </w:r>
      <w:hyperlink r:id="rId6" w:history="1">
        <w:r w:rsidRPr="000B40BC">
          <w:rPr>
            <w:rStyle w:val="Hyperlink"/>
            <w:rFonts w:ascii="Tahoma" w:hAnsi="Tahoma" w:cs="Tahoma"/>
            <w:bCs/>
            <w:color w:val="auto"/>
            <w:u w:val="none"/>
            <w:bdr w:val="none" w:sz="0" w:space="0" w:color="auto" w:frame="1"/>
          </w:rPr>
          <w:t>2021 KS2 SATs</w:t>
        </w:r>
      </w:hyperlink>
      <w:r w:rsidRPr="000B40BC">
        <w:rPr>
          <w:rFonts w:ascii="Tahoma" w:hAnsi="Tahoma" w:cs="Tahoma"/>
          <w:shd w:val="clear" w:color="auto" w:fill="FFFFFF"/>
        </w:rPr>
        <w:t xml:space="preserve"> were due to start in the week commencing 10</w:t>
      </w:r>
      <w:r w:rsidRPr="000B40BC">
        <w:rPr>
          <w:rFonts w:ascii="Tahoma" w:hAnsi="Tahoma" w:cs="Tahoma"/>
          <w:shd w:val="clear" w:color="auto" w:fill="FFFFFF"/>
          <w:vertAlign w:val="superscript"/>
        </w:rPr>
        <w:t>th</w:t>
      </w:r>
      <w:r w:rsidRPr="000B40BC">
        <w:rPr>
          <w:rFonts w:ascii="Tahoma" w:hAnsi="Tahoma" w:cs="Tahoma"/>
          <w:shd w:val="clear" w:color="auto" w:fill="FFFFFF"/>
        </w:rPr>
        <w:t xml:space="preserve"> May 2021 but due to circumstances surrounding Covid-19 Gavin Williamson (the Education Secretary) </w:t>
      </w:r>
      <w:hyperlink r:id="rId7" w:history="1">
        <w:r w:rsidRPr="000B40BC">
          <w:rPr>
            <w:rStyle w:val="Hyperlink"/>
            <w:rFonts w:ascii="Tahoma" w:hAnsi="Tahoma" w:cs="Tahoma"/>
            <w:bCs/>
            <w:color w:val="auto"/>
            <w:u w:val="none"/>
            <w:bdr w:val="none" w:sz="0" w:space="0" w:color="auto" w:frame="1"/>
          </w:rPr>
          <w:t>announced</w:t>
        </w:r>
      </w:hyperlink>
      <w:r w:rsidRPr="000B40BC">
        <w:rPr>
          <w:rFonts w:ascii="Tahoma" w:hAnsi="Tahoma" w:cs="Tahoma"/>
          <w:shd w:val="clear" w:color="auto" w:fill="FFFFFF"/>
        </w:rPr>
        <w:t xml:space="preserve">  that these tests will be cancelled.</w:t>
      </w:r>
      <w:r w:rsidRPr="000B40BC">
        <w:rPr>
          <w:rFonts w:ascii="inherit" w:hAnsi="inherit"/>
          <w:shd w:val="clear" w:color="auto" w:fill="FFFFFF"/>
        </w:rPr>
        <w:t xml:space="preserve"> </w:t>
      </w:r>
    </w:p>
    <w:p w:rsidR="006D0CA9" w:rsidRDefault="006D0CA9" w:rsidP="000B40BC">
      <w:pPr>
        <w:jc w:val="both"/>
        <w:rPr>
          <w:rFonts w:ascii="Tahoma" w:hAnsi="Tahoma" w:cs="Tahoma"/>
          <w:szCs w:val="32"/>
        </w:rPr>
      </w:pPr>
      <w:r>
        <w:rPr>
          <w:rFonts w:ascii="Tahoma" w:hAnsi="Tahoma" w:cs="Tahoma"/>
          <w:szCs w:val="32"/>
        </w:rPr>
        <w:t xml:space="preserve">However, for us to ensure accurate information is passed on to your child’s new secondary school we will be undertaking both formal and informal assessments of your child’s attainment and progress in reading, grammar, punctuation and spelling, mathematics and science in the Summer term. </w:t>
      </w:r>
    </w:p>
    <w:p w:rsidR="006D0CA9" w:rsidRDefault="006D0CA9" w:rsidP="000B40BC">
      <w:pPr>
        <w:jc w:val="both"/>
        <w:rPr>
          <w:rFonts w:ascii="Tahoma" w:hAnsi="Tahoma" w:cs="Tahoma"/>
          <w:szCs w:val="32"/>
        </w:rPr>
      </w:pPr>
      <w:r>
        <w:rPr>
          <w:rFonts w:ascii="Tahoma" w:hAnsi="Tahoma" w:cs="Tahoma"/>
          <w:szCs w:val="32"/>
        </w:rPr>
        <w:t xml:space="preserve">In terms of formal </w:t>
      </w:r>
      <w:r w:rsidR="00053CF4">
        <w:rPr>
          <w:rFonts w:ascii="Tahoma" w:hAnsi="Tahoma" w:cs="Tahoma"/>
          <w:szCs w:val="32"/>
        </w:rPr>
        <w:t>assessments,</w:t>
      </w:r>
      <w:r>
        <w:rPr>
          <w:rFonts w:ascii="Tahoma" w:hAnsi="Tahoma" w:cs="Tahoma"/>
          <w:szCs w:val="32"/>
        </w:rPr>
        <w:t xml:space="preserve"> we will as a school be completing past SAT papers in </w:t>
      </w:r>
      <w:r w:rsidRPr="000F3F26">
        <w:rPr>
          <w:rFonts w:ascii="Tahoma" w:hAnsi="Tahoma" w:cs="Tahoma"/>
          <w:szCs w:val="32"/>
        </w:rPr>
        <w:t xml:space="preserve">English grammar, punctuation and spelling, English reading and </w:t>
      </w:r>
      <w:r w:rsidRPr="00053CF4">
        <w:rPr>
          <w:rFonts w:ascii="Tahoma" w:hAnsi="Tahoma" w:cs="Tahoma"/>
          <w:szCs w:val="32"/>
        </w:rPr>
        <w:t xml:space="preserve">mathematics </w:t>
      </w:r>
      <w:r w:rsidR="00053CF4" w:rsidRPr="00053CF4">
        <w:rPr>
          <w:rFonts w:ascii="Tahoma" w:hAnsi="Tahoma" w:cs="Tahoma"/>
          <w:szCs w:val="32"/>
        </w:rPr>
        <w:t>14</w:t>
      </w:r>
      <w:r w:rsidR="00053CF4" w:rsidRPr="00053CF4">
        <w:rPr>
          <w:rFonts w:ascii="Tahoma" w:hAnsi="Tahoma" w:cs="Tahoma"/>
          <w:szCs w:val="32"/>
          <w:vertAlign w:val="superscript"/>
        </w:rPr>
        <w:t>th</w:t>
      </w:r>
      <w:r w:rsidR="00053CF4" w:rsidRPr="00053CF4">
        <w:rPr>
          <w:rFonts w:ascii="Tahoma" w:hAnsi="Tahoma" w:cs="Tahoma"/>
          <w:szCs w:val="32"/>
        </w:rPr>
        <w:t xml:space="preserve"> June</w:t>
      </w:r>
      <w:r w:rsidR="00053CF4">
        <w:rPr>
          <w:rFonts w:ascii="Tahoma" w:hAnsi="Tahoma" w:cs="Tahoma"/>
          <w:szCs w:val="32"/>
        </w:rPr>
        <w:t xml:space="preserve"> 2021.</w:t>
      </w:r>
      <w:r>
        <w:rPr>
          <w:rFonts w:ascii="Tahoma" w:hAnsi="Tahoma" w:cs="Tahoma"/>
          <w:szCs w:val="32"/>
        </w:rPr>
        <w:t xml:space="preserve"> </w:t>
      </w:r>
    </w:p>
    <w:p w:rsidR="001A364C" w:rsidRPr="000F3F26" w:rsidRDefault="001A364C" w:rsidP="000B40BC">
      <w:pPr>
        <w:jc w:val="both"/>
        <w:rPr>
          <w:rFonts w:ascii="Tahoma" w:hAnsi="Tahoma" w:cs="Tahoma"/>
          <w:szCs w:val="32"/>
        </w:rPr>
      </w:pPr>
      <w:r w:rsidRPr="000F3F26">
        <w:rPr>
          <w:rFonts w:ascii="Tahoma" w:hAnsi="Tahoma" w:cs="Tahoma"/>
          <w:szCs w:val="32"/>
        </w:rPr>
        <w:t xml:space="preserve">Here is an example timetable of how </w:t>
      </w:r>
      <w:r w:rsidR="00D71CEE">
        <w:rPr>
          <w:rFonts w:ascii="Tahoma" w:hAnsi="Tahoma" w:cs="Tahoma"/>
          <w:szCs w:val="32"/>
        </w:rPr>
        <w:t>we will organise the week</w:t>
      </w:r>
      <w:r w:rsidRPr="000F3F26">
        <w:rPr>
          <w:rFonts w:ascii="Tahoma" w:hAnsi="Tahoma" w:cs="Tahoma"/>
          <w:szCs w:val="32"/>
        </w:rPr>
        <w:t xml:space="preserve">: </w:t>
      </w:r>
    </w:p>
    <w:p w:rsidR="001A364C" w:rsidRDefault="006D0CA9" w:rsidP="006D0CA9">
      <w:pPr>
        <w:jc w:val="center"/>
        <w:rPr>
          <w:rFonts w:ascii="Tahoma" w:hAnsi="Tahoma" w:cs="Tahoma"/>
          <w:sz w:val="20"/>
          <w:szCs w:val="32"/>
        </w:rPr>
      </w:pPr>
      <w:bookmarkStart w:id="0" w:name="_GoBack"/>
      <w:r>
        <w:rPr>
          <w:noProof/>
          <w:lang w:eastAsia="en-GB"/>
        </w:rPr>
        <w:drawing>
          <wp:inline distT="0" distB="0" distL="0" distR="0" wp14:anchorId="7B4E2807" wp14:editId="60925979">
            <wp:extent cx="5943600" cy="28663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2866390"/>
                    </a:xfrm>
                    <a:prstGeom prst="rect">
                      <a:avLst/>
                    </a:prstGeom>
                  </pic:spPr>
                </pic:pic>
              </a:graphicData>
            </a:graphic>
          </wp:inline>
        </w:drawing>
      </w:r>
      <w:bookmarkEnd w:id="0"/>
    </w:p>
    <w:p w:rsidR="001A247A" w:rsidRPr="009C6B1C" w:rsidRDefault="001A247A" w:rsidP="000B40BC">
      <w:pPr>
        <w:jc w:val="both"/>
        <w:rPr>
          <w:rFonts w:ascii="Tahoma" w:hAnsi="Tahoma" w:cs="Tahoma"/>
          <w:sz w:val="2"/>
          <w:szCs w:val="32"/>
        </w:rPr>
      </w:pPr>
    </w:p>
    <w:p w:rsidR="001A364C" w:rsidRPr="000F3F26" w:rsidRDefault="001A247A" w:rsidP="000B40BC">
      <w:pPr>
        <w:jc w:val="both"/>
        <w:rPr>
          <w:rFonts w:ascii="Tahoma" w:hAnsi="Tahoma" w:cs="Tahoma"/>
          <w:szCs w:val="32"/>
        </w:rPr>
      </w:pPr>
      <w:r w:rsidRPr="000F3F26">
        <w:rPr>
          <w:rFonts w:ascii="Tahoma" w:hAnsi="Tahoma" w:cs="Tahoma"/>
          <w:szCs w:val="32"/>
          <w:u w:val="single"/>
        </w:rPr>
        <w:t>Teacher A</w:t>
      </w:r>
      <w:r w:rsidR="001A364C" w:rsidRPr="000F3F26">
        <w:rPr>
          <w:rFonts w:ascii="Tahoma" w:hAnsi="Tahoma" w:cs="Tahoma"/>
          <w:szCs w:val="32"/>
          <w:u w:val="single"/>
        </w:rPr>
        <w:t>ssessment</w:t>
      </w:r>
      <w:r w:rsidR="001A364C" w:rsidRPr="000F3F26">
        <w:rPr>
          <w:rFonts w:ascii="Tahoma" w:hAnsi="Tahoma" w:cs="Tahoma"/>
          <w:szCs w:val="32"/>
        </w:rPr>
        <w:t xml:space="preserve"> </w:t>
      </w:r>
    </w:p>
    <w:p w:rsidR="001A364C" w:rsidRPr="000F3F26" w:rsidRDefault="001A364C" w:rsidP="000B40BC">
      <w:pPr>
        <w:jc w:val="both"/>
        <w:rPr>
          <w:rFonts w:ascii="Tahoma" w:hAnsi="Tahoma" w:cs="Tahoma"/>
          <w:szCs w:val="32"/>
        </w:rPr>
      </w:pPr>
      <w:r w:rsidRPr="000F3F26">
        <w:rPr>
          <w:rFonts w:ascii="Tahoma" w:hAnsi="Tahoma" w:cs="Tahoma"/>
          <w:szCs w:val="32"/>
        </w:rPr>
        <w:t xml:space="preserve">As there is no test for English writing, this will be reported as a teacher assessment judgement. This is a judgement </w:t>
      </w:r>
      <w:r w:rsidR="006D0CA9">
        <w:rPr>
          <w:rFonts w:ascii="Tahoma" w:hAnsi="Tahoma" w:cs="Tahoma"/>
          <w:szCs w:val="32"/>
        </w:rPr>
        <w:t xml:space="preserve">class </w:t>
      </w:r>
      <w:r w:rsidRPr="000F3F26">
        <w:rPr>
          <w:rFonts w:ascii="Tahoma" w:hAnsi="Tahoma" w:cs="Tahoma"/>
          <w:szCs w:val="32"/>
        </w:rPr>
        <w:t>teachers will make, based on your child’s work at the end of key stage 2. You will also receive a teacher assessment judgement for science.</w:t>
      </w:r>
    </w:p>
    <w:p w:rsidR="001A247A" w:rsidRPr="000F3F26" w:rsidRDefault="001A247A" w:rsidP="000B40BC">
      <w:pPr>
        <w:jc w:val="both"/>
        <w:rPr>
          <w:rFonts w:ascii="Tahoma" w:hAnsi="Tahoma" w:cs="Tahoma"/>
          <w:szCs w:val="32"/>
        </w:rPr>
      </w:pPr>
    </w:p>
    <w:p w:rsidR="001A247A" w:rsidRPr="000F3F26" w:rsidRDefault="001A247A" w:rsidP="000B40BC">
      <w:pPr>
        <w:jc w:val="both"/>
        <w:rPr>
          <w:rFonts w:ascii="Tahoma" w:hAnsi="Tahoma" w:cs="Tahoma"/>
          <w:szCs w:val="32"/>
        </w:rPr>
      </w:pPr>
      <w:r w:rsidRPr="000F3F26">
        <w:rPr>
          <w:rFonts w:ascii="Tahoma" w:hAnsi="Tahoma" w:cs="Tahoma"/>
          <w:b/>
          <w:bCs/>
          <w:szCs w:val="32"/>
          <w:u w:val="single"/>
        </w:rPr>
        <w:lastRenderedPageBreak/>
        <w:t>Key Stage 2 Grammar, punctuation and spelling</w:t>
      </w:r>
    </w:p>
    <w:p w:rsidR="001A247A" w:rsidRPr="000F3F26" w:rsidRDefault="001A247A" w:rsidP="000B40BC">
      <w:pPr>
        <w:jc w:val="both"/>
        <w:rPr>
          <w:rFonts w:ascii="Tahoma" w:hAnsi="Tahoma" w:cs="Tahoma"/>
          <w:szCs w:val="32"/>
        </w:rPr>
      </w:pPr>
      <w:r w:rsidRPr="000F3F26">
        <w:rPr>
          <w:rFonts w:ascii="Tahoma" w:hAnsi="Tahoma" w:cs="Tahoma"/>
          <w:szCs w:val="32"/>
        </w:rPr>
        <w:t xml:space="preserve">The grammar, punctuation and spelling test consists of two parts: </w:t>
      </w:r>
      <w:r w:rsidRPr="000F3F26">
        <w:rPr>
          <w:rFonts w:ascii="Tahoma" w:hAnsi="Tahoma" w:cs="Tahoma"/>
          <w:b/>
          <w:bCs/>
          <w:szCs w:val="32"/>
        </w:rPr>
        <w:t>a grammar and punctuation paper</w:t>
      </w:r>
      <w:r w:rsidRPr="000F3F26">
        <w:rPr>
          <w:rFonts w:ascii="Tahoma" w:hAnsi="Tahoma" w:cs="Tahoma"/>
          <w:szCs w:val="32"/>
        </w:rPr>
        <w:t xml:space="preserve"> requiring short answers, lasting 45 minutes, and a </w:t>
      </w:r>
      <w:r w:rsidRPr="000F3F26">
        <w:rPr>
          <w:rFonts w:ascii="Tahoma" w:hAnsi="Tahoma" w:cs="Tahoma"/>
          <w:b/>
          <w:bCs/>
          <w:szCs w:val="32"/>
        </w:rPr>
        <w:t>spelling test of 20 words</w:t>
      </w:r>
      <w:r w:rsidRPr="000F3F26">
        <w:rPr>
          <w:rFonts w:ascii="Tahoma" w:hAnsi="Tahoma" w:cs="Tahoma"/>
          <w:szCs w:val="32"/>
        </w:rPr>
        <w:t>, lasting around 15 minutes.</w:t>
      </w:r>
    </w:p>
    <w:p w:rsidR="001A247A" w:rsidRPr="000F3F26" w:rsidRDefault="001A247A" w:rsidP="000B40BC">
      <w:pPr>
        <w:jc w:val="both"/>
        <w:rPr>
          <w:rFonts w:ascii="Tahoma" w:hAnsi="Tahoma" w:cs="Tahoma"/>
          <w:szCs w:val="32"/>
        </w:rPr>
      </w:pPr>
      <w:r w:rsidRPr="000F3F26">
        <w:rPr>
          <w:rFonts w:ascii="Tahoma" w:hAnsi="Tahoma" w:cs="Tahoma"/>
          <w:szCs w:val="32"/>
        </w:rPr>
        <w:t>The grammar and punctuation test will include two sub-types of questions:</w:t>
      </w:r>
    </w:p>
    <w:p w:rsidR="00392C39" w:rsidRPr="000F3F26" w:rsidRDefault="00340CD8" w:rsidP="000B40BC">
      <w:pPr>
        <w:numPr>
          <w:ilvl w:val="0"/>
          <w:numId w:val="2"/>
        </w:numPr>
        <w:jc w:val="both"/>
        <w:rPr>
          <w:rFonts w:ascii="Tahoma" w:hAnsi="Tahoma" w:cs="Tahoma"/>
          <w:szCs w:val="32"/>
        </w:rPr>
      </w:pPr>
      <w:r w:rsidRPr="000F3F26">
        <w:rPr>
          <w:rFonts w:ascii="Tahoma" w:hAnsi="Tahoma" w:cs="Tahoma"/>
          <w:b/>
          <w:bCs/>
          <w:szCs w:val="32"/>
        </w:rPr>
        <w:t xml:space="preserve">Selected response, </w:t>
      </w:r>
      <w:r w:rsidRPr="000F3F26">
        <w:rPr>
          <w:rFonts w:ascii="Tahoma" w:hAnsi="Tahoma" w:cs="Tahoma"/>
          <w:szCs w:val="32"/>
        </w:rPr>
        <w:t>e.g. ‘Identify the adjective in the sentence below’.</w:t>
      </w:r>
    </w:p>
    <w:p w:rsidR="001A247A" w:rsidRPr="000F3F26" w:rsidRDefault="001A247A" w:rsidP="000B40BC">
      <w:pPr>
        <w:pStyle w:val="ListParagraph"/>
        <w:numPr>
          <w:ilvl w:val="0"/>
          <w:numId w:val="2"/>
        </w:numPr>
        <w:jc w:val="both"/>
        <w:rPr>
          <w:rFonts w:ascii="Tahoma" w:hAnsi="Tahoma" w:cs="Tahoma"/>
          <w:szCs w:val="32"/>
        </w:rPr>
      </w:pPr>
      <w:r w:rsidRPr="000F3F26">
        <w:rPr>
          <w:rFonts w:ascii="Tahoma" w:hAnsi="Tahoma" w:cs="Tahoma"/>
          <w:b/>
          <w:bCs/>
          <w:szCs w:val="32"/>
        </w:rPr>
        <w:t xml:space="preserve">Constructed response, </w:t>
      </w:r>
      <w:r w:rsidRPr="000F3F26">
        <w:rPr>
          <w:rFonts w:ascii="Tahoma" w:hAnsi="Tahoma" w:cs="Tahoma"/>
          <w:szCs w:val="32"/>
        </w:rPr>
        <w:t>e.g. ‘Correct/complete/rewrite the sentence below’ or ‘The sentence below has an apostrophe missing. Explain why it needs an apostrophe.’</w:t>
      </w:r>
    </w:p>
    <w:p w:rsidR="001A247A" w:rsidRDefault="001A247A" w:rsidP="000B40BC">
      <w:pPr>
        <w:jc w:val="both"/>
        <w:rPr>
          <w:rFonts w:ascii="Tahoma" w:hAnsi="Tahoma" w:cs="Tahoma"/>
          <w:sz w:val="20"/>
          <w:szCs w:val="32"/>
        </w:rPr>
      </w:pPr>
    </w:p>
    <w:p w:rsidR="001A247A" w:rsidRDefault="001A247A" w:rsidP="000B40BC">
      <w:pPr>
        <w:jc w:val="both"/>
        <w:rPr>
          <w:rFonts w:ascii="Tahoma" w:hAnsi="Tahoma" w:cs="Tahoma"/>
          <w:sz w:val="20"/>
          <w:szCs w:val="32"/>
        </w:rPr>
      </w:pPr>
      <w:r w:rsidRPr="001A247A">
        <w:rPr>
          <w:rFonts w:ascii="Tahoma" w:hAnsi="Tahoma" w:cs="Tahoma"/>
          <w:noProof/>
          <w:sz w:val="20"/>
          <w:szCs w:val="32"/>
          <w:lang w:eastAsia="en-GB"/>
        </w:rPr>
        <w:drawing>
          <wp:inline distT="0" distB="0" distL="0" distR="0" wp14:anchorId="6E90ED21" wp14:editId="48E60B7D">
            <wp:extent cx="5731510" cy="1051915"/>
            <wp:effectExtent l="0" t="0" r="254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051915"/>
                    </a:xfrm>
                    <a:prstGeom prst="rect">
                      <a:avLst/>
                    </a:prstGeom>
                    <a:noFill/>
                    <a:ln>
                      <a:noFill/>
                    </a:ln>
                    <a:extLst/>
                  </pic:spPr>
                </pic:pic>
              </a:graphicData>
            </a:graphic>
          </wp:inline>
        </w:drawing>
      </w:r>
    </w:p>
    <w:p w:rsidR="001A247A" w:rsidRDefault="000F3F26" w:rsidP="000B40BC">
      <w:pPr>
        <w:jc w:val="both"/>
        <w:rPr>
          <w:rFonts w:ascii="Tahoma" w:hAnsi="Tahoma" w:cs="Tahoma"/>
          <w:sz w:val="20"/>
          <w:szCs w:val="32"/>
        </w:rPr>
      </w:pPr>
      <w:r w:rsidRPr="001A247A">
        <w:rPr>
          <w:rFonts w:ascii="Tahoma" w:hAnsi="Tahoma" w:cs="Tahoma"/>
          <w:noProof/>
          <w:sz w:val="20"/>
          <w:szCs w:val="32"/>
          <w:lang w:eastAsia="en-GB"/>
        </w:rPr>
        <w:drawing>
          <wp:anchor distT="0" distB="0" distL="114300" distR="114300" simplePos="0" relativeHeight="251659264" behindDoc="0" locked="0" layoutInCell="1" allowOverlap="1" wp14:anchorId="3C53A808" wp14:editId="70620AC7">
            <wp:simplePos x="0" y="0"/>
            <wp:positionH relativeFrom="column">
              <wp:posOffset>115570</wp:posOffset>
            </wp:positionH>
            <wp:positionV relativeFrom="paragraph">
              <wp:posOffset>4125206</wp:posOffset>
            </wp:positionV>
            <wp:extent cx="4493855" cy="1883391"/>
            <wp:effectExtent l="0" t="0" r="2540" b="3175"/>
            <wp:wrapNone/>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3855" cy="1883391"/>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1A247A">
        <w:rPr>
          <w:rFonts w:ascii="Tahoma" w:hAnsi="Tahoma" w:cs="Tahoma"/>
          <w:noProof/>
          <w:sz w:val="20"/>
          <w:szCs w:val="32"/>
          <w:lang w:eastAsia="en-GB"/>
        </w:rPr>
        <w:drawing>
          <wp:anchor distT="0" distB="0" distL="114300" distR="114300" simplePos="0" relativeHeight="251660288" behindDoc="0" locked="0" layoutInCell="1" allowOverlap="1" wp14:anchorId="7C446641" wp14:editId="6713D674">
            <wp:simplePos x="0" y="0"/>
            <wp:positionH relativeFrom="column">
              <wp:posOffset>2251075</wp:posOffset>
            </wp:positionH>
            <wp:positionV relativeFrom="paragraph">
              <wp:posOffset>2501900</wp:posOffset>
            </wp:positionV>
            <wp:extent cx="4404360" cy="1421130"/>
            <wp:effectExtent l="0" t="0" r="0" b="7620"/>
            <wp:wrapNone/>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4360" cy="142113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1A247A">
        <w:rPr>
          <w:noProof/>
          <w:lang w:eastAsia="en-GB"/>
        </w:rPr>
        <w:drawing>
          <wp:inline distT="0" distB="0" distL="0" distR="0" wp14:anchorId="7F17104E" wp14:editId="32D97D51">
            <wp:extent cx="3630305" cy="2309085"/>
            <wp:effectExtent l="0" t="0" r="8255"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7266" cy="2313512"/>
                    </a:xfrm>
                    <a:prstGeom prst="rect">
                      <a:avLst/>
                    </a:prstGeom>
                    <a:noFill/>
                    <a:ln>
                      <a:noFill/>
                    </a:ln>
                    <a:extLst/>
                  </pic:spPr>
                </pic:pic>
              </a:graphicData>
            </a:graphic>
          </wp:inline>
        </w:drawing>
      </w:r>
    </w:p>
    <w:p w:rsidR="000F3F26" w:rsidRDefault="000F3F26" w:rsidP="000B40BC">
      <w:pPr>
        <w:jc w:val="both"/>
        <w:rPr>
          <w:rFonts w:ascii="Tahoma" w:hAnsi="Tahoma" w:cs="Tahoma"/>
          <w:sz w:val="20"/>
          <w:szCs w:val="32"/>
        </w:rPr>
      </w:pPr>
    </w:p>
    <w:p w:rsidR="000F3F26" w:rsidRDefault="000F3F26" w:rsidP="000B40BC">
      <w:pPr>
        <w:jc w:val="both"/>
        <w:rPr>
          <w:rFonts w:ascii="Tahoma" w:hAnsi="Tahoma" w:cs="Tahoma"/>
          <w:sz w:val="20"/>
          <w:szCs w:val="32"/>
        </w:rPr>
      </w:pPr>
    </w:p>
    <w:p w:rsidR="000F3F26" w:rsidRDefault="000F3F26" w:rsidP="000B40BC">
      <w:pPr>
        <w:jc w:val="both"/>
        <w:rPr>
          <w:rFonts w:ascii="Tahoma" w:hAnsi="Tahoma" w:cs="Tahoma"/>
          <w:sz w:val="20"/>
          <w:szCs w:val="32"/>
        </w:rPr>
      </w:pPr>
    </w:p>
    <w:p w:rsidR="000F3F26" w:rsidRDefault="000F3F26" w:rsidP="000B40BC">
      <w:pPr>
        <w:jc w:val="both"/>
        <w:rPr>
          <w:rFonts w:ascii="Tahoma" w:hAnsi="Tahoma" w:cs="Tahoma"/>
          <w:sz w:val="20"/>
          <w:szCs w:val="32"/>
        </w:rPr>
      </w:pPr>
    </w:p>
    <w:p w:rsidR="000F3F26" w:rsidRDefault="000F3F26" w:rsidP="000B40BC">
      <w:pPr>
        <w:jc w:val="both"/>
        <w:rPr>
          <w:rFonts w:ascii="Tahoma" w:hAnsi="Tahoma" w:cs="Tahoma"/>
          <w:sz w:val="20"/>
          <w:szCs w:val="32"/>
        </w:rPr>
      </w:pPr>
    </w:p>
    <w:p w:rsidR="000F3F26" w:rsidRDefault="000F3F26" w:rsidP="000B40BC">
      <w:pPr>
        <w:jc w:val="both"/>
        <w:rPr>
          <w:rFonts w:ascii="Tahoma" w:hAnsi="Tahoma" w:cs="Tahoma"/>
          <w:sz w:val="20"/>
          <w:szCs w:val="32"/>
        </w:rPr>
      </w:pPr>
    </w:p>
    <w:p w:rsidR="000F3F26" w:rsidRDefault="000F3F26" w:rsidP="000B40BC">
      <w:pPr>
        <w:jc w:val="both"/>
        <w:rPr>
          <w:rFonts w:ascii="Tahoma" w:hAnsi="Tahoma" w:cs="Tahoma"/>
          <w:sz w:val="20"/>
          <w:szCs w:val="32"/>
        </w:rPr>
      </w:pPr>
    </w:p>
    <w:p w:rsidR="000F3F26" w:rsidRDefault="000F3F26" w:rsidP="000B40BC">
      <w:pPr>
        <w:jc w:val="both"/>
        <w:rPr>
          <w:rFonts w:ascii="Tahoma" w:hAnsi="Tahoma" w:cs="Tahoma"/>
          <w:sz w:val="20"/>
          <w:szCs w:val="32"/>
        </w:rPr>
      </w:pPr>
    </w:p>
    <w:p w:rsidR="000F3F26" w:rsidRDefault="000F3F26" w:rsidP="000B40BC">
      <w:pPr>
        <w:jc w:val="both"/>
        <w:rPr>
          <w:rFonts w:ascii="Tahoma" w:hAnsi="Tahoma" w:cs="Tahoma"/>
          <w:sz w:val="20"/>
          <w:szCs w:val="32"/>
        </w:rPr>
      </w:pPr>
    </w:p>
    <w:p w:rsidR="000F3F26" w:rsidRDefault="000F3F26" w:rsidP="000B40BC">
      <w:pPr>
        <w:jc w:val="both"/>
        <w:rPr>
          <w:rFonts w:ascii="Tahoma" w:hAnsi="Tahoma" w:cs="Tahoma"/>
          <w:sz w:val="20"/>
          <w:szCs w:val="32"/>
        </w:rPr>
      </w:pPr>
    </w:p>
    <w:p w:rsidR="000F3F26" w:rsidRDefault="000F3F26" w:rsidP="000B40BC">
      <w:pPr>
        <w:jc w:val="both"/>
        <w:rPr>
          <w:rFonts w:ascii="Tahoma" w:hAnsi="Tahoma" w:cs="Tahoma"/>
          <w:sz w:val="20"/>
          <w:szCs w:val="32"/>
        </w:rPr>
      </w:pPr>
    </w:p>
    <w:p w:rsidR="000F3F26" w:rsidRDefault="000F3F26" w:rsidP="000B40BC">
      <w:pPr>
        <w:jc w:val="both"/>
        <w:rPr>
          <w:rFonts w:ascii="Tahoma" w:hAnsi="Tahoma" w:cs="Tahoma"/>
          <w:sz w:val="20"/>
          <w:szCs w:val="32"/>
        </w:rPr>
      </w:pPr>
    </w:p>
    <w:p w:rsidR="000F3F26" w:rsidRDefault="000F3F26" w:rsidP="000B40BC">
      <w:pPr>
        <w:jc w:val="both"/>
        <w:rPr>
          <w:rFonts w:ascii="Tahoma" w:hAnsi="Tahoma" w:cs="Tahoma"/>
          <w:sz w:val="20"/>
          <w:szCs w:val="32"/>
        </w:rPr>
      </w:pPr>
    </w:p>
    <w:p w:rsidR="000F3F26" w:rsidRPr="000F3F26" w:rsidRDefault="000F3F26" w:rsidP="000B40BC">
      <w:pPr>
        <w:jc w:val="both"/>
        <w:rPr>
          <w:rFonts w:ascii="Tahoma" w:hAnsi="Tahoma" w:cs="Tahoma"/>
          <w:szCs w:val="32"/>
        </w:rPr>
      </w:pPr>
      <w:r w:rsidRPr="000F3F26">
        <w:rPr>
          <w:rFonts w:ascii="Tahoma" w:hAnsi="Tahoma" w:cs="Tahoma"/>
          <w:b/>
          <w:bCs/>
          <w:szCs w:val="32"/>
          <w:u w:val="single"/>
        </w:rPr>
        <w:lastRenderedPageBreak/>
        <w:t>Key Stage 2 Reading</w:t>
      </w:r>
    </w:p>
    <w:p w:rsidR="000F3F26" w:rsidRPr="000F3F26" w:rsidRDefault="000F3F26" w:rsidP="000B40BC">
      <w:pPr>
        <w:jc w:val="both"/>
        <w:rPr>
          <w:rFonts w:ascii="Tahoma" w:hAnsi="Tahoma" w:cs="Tahoma"/>
          <w:szCs w:val="32"/>
        </w:rPr>
      </w:pPr>
      <w:r w:rsidRPr="000F3F26">
        <w:rPr>
          <w:rFonts w:ascii="Tahoma" w:hAnsi="Tahoma" w:cs="Tahoma"/>
          <w:szCs w:val="32"/>
        </w:rPr>
        <w:t xml:space="preserve">The reading test is a single paper with questions based on three passages of text. </w:t>
      </w:r>
    </w:p>
    <w:p w:rsidR="000F3F26" w:rsidRPr="000F3F26" w:rsidRDefault="000F3F26" w:rsidP="000B40BC">
      <w:pPr>
        <w:jc w:val="both"/>
        <w:rPr>
          <w:rFonts w:ascii="Tahoma" w:hAnsi="Tahoma" w:cs="Tahoma"/>
          <w:szCs w:val="32"/>
        </w:rPr>
      </w:pPr>
      <w:r w:rsidRPr="000F3F26">
        <w:rPr>
          <w:rFonts w:ascii="Tahoma" w:hAnsi="Tahoma" w:cs="Tahoma"/>
          <w:b/>
          <w:bCs/>
          <w:szCs w:val="32"/>
        </w:rPr>
        <w:t xml:space="preserve">Your child will have one hour, including reading time, to complete the test. </w:t>
      </w:r>
    </w:p>
    <w:p w:rsidR="000F3F26" w:rsidRPr="000F3F26" w:rsidRDefault="000F3F26" w:rsidP="000B40BC">
      <w:pPr>
        <w:jc w:val="both"/>
        <w:rPr>
          <w:rFonts w:ascii="Tahoma" w:hAnsi="Tahoma" w:cs="Tahoma"/>
          <w:szCs w:val="32"/>
        </w:rPr>
      </w:pPr>
      <w:r w:rsidRPr="000F3F26">
        <w:rPr>
          <w:rFonts w:ascii="Tahoma" w:hAnsi="Tahoma" w:cs="Tahoma"/>
          <w:szCs w:val="32"/>
        </w:rPr>
        <w:t>There will be a selection of question types, including:</w:t>
      </w:r>
    </w:p>
    <w:p w:rsidR="00392C39" w:rsidRPr="000F3F26" w:rsidRDefault="00340CD8" w:rsidP="000B40BC">
      <w:pPr>
        <w:numPr>
          <w:ilvl w:val="0"/>
          <w:numId w:val="3"/>
        </w:numPr>
        <w:jc w:val="both"/>
        <w:rPr>
          <w:rFonts w:ascii="Tahoma" w:hAnsi="Tahoma" w:cs="Tahoma"/>
          <w:szCs w:val="32"/>
        </w:rPr>
      </w:pPr>
      <w:r w:rsidRPr="000F3F26">
        <w:rPr>
          <w:rFonts w:ascii="Tahoma" w:hAnsi="Tahoma" w:cs="Tahoma"/>
          <w:b/>
          <w:bCs/>
          <w:szCs w:val="32"/>
        </w:rPr>
        <w:t>Ranking/ordering</w:t>
      </w:r>
      <w:r w:rsidRPr="000F3F26">
        <w:rPr>
          <w:rFonts w:ascii="Tahoma" w:hAnsi="Tahoma" w:cs="Tahoma"/>
          <w:szCs w:val="32"/>
        </w:rPr>
        <w:t xml:space="preserve">, e.g. ‘Number the events below to show the order in which they happen in the story’. </w:t>
      </w:r>
    </w:p>
    <w:p w:rsidR="00392C39" w:rsidRPr="000F3F26" w:rsidRDefault="00340CD8" w:rsidP="000B40BC">
      <w:pPr>
        <w:numPr>
          <w:ilvl w:val="0"/>
          <w:numId w:val="3"/>
        </w:numPr>
        <w:jc w:val="both"/>
        <w:rPr>
          <w:rFonts w:ascii="Tahoma" w:hAnsi="Tahoma" w:cs="Tahoma"/>
          <w:szCs w:val="32"/>
        </w:rPr>
      </w:pPr>
      <w:r w:rsidRPr="000F3F26">
        <w:rPr>
          <w:rFonts w:ascii="Tahoma" w:hAnsi="Tahoma" w:cs="Tahoma"/>
          <w:b/>
          <w:bCs/>
          <w:szCs w:val="32"/>
        </w:rPr>
        <w:t>Labelling</w:t>
      </w:r>
      <w:r w:rsidRPr="000F3F26">
        <w:rPr>
          <w:rFonts w:ascii="Tahoma" w:hAnsi="Tahoma" w:cs="Tahoma"/>
          <w:szCs w:val="32"/>
        </w:rPr>
        <w:t>, e.g. ‘Label the text to show the title of the story’.</w:t>
      </w:r>
    </w:p>
    <w:p w:rsidR="00392C39" w:rsidRPr="000F3F26" w:rsidRDefault="00340CD8" w:rsidP="000B40BC">
      <w:pPr>
        <w:numPr>
          <w:ilvl w:val="0"/>
          <w:numId w:val="3"/>
        </w:numPr>
        <w:jc w:val="both"/>
        <w:rPr>
          <w:rFonts w:ascii="Tahoma" w:hAnsi="Tahoma" w:cs="Tahoma"/>
          <w:szCs w:val="32"/>
        </w:rPr>
      </w:pPr>
      <w:r w:rsidRPr="000F3F26">
        <w:rPr>
          <w:rFonts w:ascii="Tahoma" w:hAnsi="Tahoma" w:cs="Tahoma"/>
          <w:b/>
          <w:bCs/>
          <w:szCs w:val="32"/>
        </w:rPr>
        <w:t xml:space="preserve">Find and Copy, </w:t>
      </w:r>
      <w:r w:rsidRPr="000F3F26">
        <w:rPr>
          <w:rFonts w:ascii="Tahoma" w:hAnsi="Tahoma" w:cs="Tahoma"/>
          <w:szCs w:val="32"/>
        </w:rPr>
        <w:t>e.g. ‘Find and copy one word that suggests what the weather is like in the story’.</w:t>
      </w:r>
    </w:p>
    <w:p w:rsidR="00392C39" w:rsidRPr="000F3F26" w:rsidRDefault="00340CD8" w:rsidP="000B40BC">
      <w:pPr>
        <w:numPr>
          <w:ilvl w:val="0"/>
          <w:numId w:val="3"/>
        </w:numPr>
        <w:jc w:val="both"/>
        <w:rPr>
          <w:rFonts w:ascii="Tahoma" w:hAnsi="Tahoma" w:cs="Tahoma"/>
          <w:szCs w:val="32"/>
        </w:rPr>
      </w:pPr>
      <w:r w:rsidRPr="000F3F26">
        <w:rPr>
          <w:rFonts w:ascii="Tahoma" w:hAnsi="Tahoma" w:cs="Tahoma"/>
          <w:b/>
          <w:bCs/>
          <w:szCs w:val="32"/>
        </w:rPr>
        <w:t>Short constructed response</w:t>
      </w:r>
      <w:r w:rsidRPr="000F3F26">
        <w:rPr>
          <w:rFonts w:ascii="Tahoma" w:hAnsi="Tahoma" w:cs="Tahoma"/>
          <w:szCs w:val="32"/>
        </w:rPr>
        <w:t>, e.g. ‘What does the bear eat?’</w:t>
      </w:r>
    </w:p>
    <w:p w:rsidR="00392C39" w:rsidRPr="000F3F26" w:rsidRDefault="00340CD8" w:rsidP="000B40BC">
      <w:pPr>
        <w:numPr>
          <w:ilvl w:val="0"/>
          <w:numId w:val="3"/>
        </w:numPr>
        <w:jc w:val="both"/>
        <w:rPr>
          <w:rFonts w:ascii="Tahoma" w:hAnsi="Tahoma" w:cs="Tahoma"/>
          <w:szCs w:val="32"/>
        </w:rPr>
      </w:pPr>
      <w:r w:rsidRPr="000F3F26">
        <w:rPr>
          <w:rFonts w:ascii="Tahoma" w:hAnsi="Tahoma" w:cs="Tahoma"/>
          <w:b/>
          <w:bCs/>
          <w:szCs w:val="32"/>
        </w:rPr>
        <w:t>Open-ended response</w:t>
      </w:r>
      <w:r w:rsidRPr="000F3F26">
        <w:rPr>
          <w:rFonts w:ascii="Tahoma" w:hAnsi="Tahoma" w:cs="Tahoma"/>
          <w:szCs w:val="32"/>
        </w:rPr>
        <w:t>, e.g. ‘Look at the sentence which begins . . . How does the writer build tension in this paragraph? Explain fully, referring to the text in your answer.</w:t>
      </w:r>
    </w:p>
    <w:p w:rsidR="000F3F26" w:rsidRPr="000F3F26" w:rsidRDefault="000F3F26" w:rsidP="000B40BC">
      <w:pPr>
        <w:jc w:val="both"/>
        <w:rPr>
          <w:rFonts w:ascii="Tahoma" w:hAnsi="Tahoma" w:cs="Tahoma"/>
          <w:szCs w:val="32"/>
        </w:rPr>
      </w:pPr>
      <w:r w:rsidRPr="000F3F26">
        <w:rPr>
          <w:rFonts w:ascii="Tahoma" w:hAnsi="Tahoma" w:cs="Tahoma"/>
          <w:szCs w:val="32"/>
        </w:rPr>
        <w:t xml:space="preserve">The reading content of the KS2 SATs will be more closely linked to the curriculum to ensure children are drawing on their knowledge when answering reading comprehension questions. </w:t>
      </w:r>
    </w:p>
    <w:p w:rsidR="000F3F26" w:rsidRDefault="000F3F26" w:rsidP="000B40BC">
      <w:pPr>
        <w:jc w:val="both"/>
        <w:rPr>
          <w:rFonts w:ascii="Tahoma" w:hAnsi="Tahoma" w:cs="Tahoma"/>
          <w:szCs w:val="32"/>
        </w:rPr>
      </w:pPr>
      <w:r w:rsidRPr="000F3F26">
        <w:rPr>
          <w:rFonts w:ascii="Tahoma" w:hAnsi="Tahoma" w:cs="Tahoma"/>
          <w:noProof/>
          <w:szCs w:val="32"/>
          <w:lang w:eastAsia="en-GB"/>
        </w:rPr>
        <w:drawing>
          <wp:anchor distT="0" distB="0" distL="114300" distR="114300" simplePos="0" relativeHeight="251662336" behindDoc="0" locked="0" layoutInCell="1" allowOverlap="1" wp14:anchorId="5CA9655D" wp14:editId="69A291ED">
            <wp:simplePos x="0" y="0"/>
            <wp:positionH relativeFrom="column">
              <wp:posOffset>2244725</wp:posOffset>
            </wp:positionH>
            <wp:positionV relativeFrom="paragraph">
              <wp:posOffset>50800</wp:posOffset>
            </wp:positionV>
            <wp:extent cx="4298315" cy="1719580"/>
            <wp:effectExtent l="0" t="0" r="6985" b="0"/>
            <wp:wrapSquare wrapText="bothSides"/>
            <wp:docPr id="4" name="Content Placeholder 4"/>
            <wp:cNvGraphicFramePr/>
            <a:graphic xmlns:a="http://schemas.openxmlformats.org/drawingml/2006/main">
              <a:graphicData uri="http://schemas.openxmlformats.org/drawingml/2006/picture">
                <pic:pic xmlns:pic="http://schemas.openxmlformats.org/drawingml/2006/picture">
                  <pic:nvPicPr>
                    <pic:cNvPr id="4" name="Content Placeholder 4"/>
                    <pic:cNvPicPr/>
                  </pic:nvPicPr>
                  <pic:blipFill>
                    <a:blip r:embed="rId13"/>
                    <a:stretch>
                      <a:fillRect/>
                    </a:stretch>
                  </pic:blipFill>
                  <pic:spPr>
                    <a:xfrm>
                      <a:off x="0" y="0"/>
                      <a:ext cx="4298315" cy="1719580"/>
                    </a:xfrm>
                    <a:prstGeom prst="rect">
                      <a:avLst/>
                    </a:prstGeom>
                  </pic:spPr>
                </pic:pic>
              </a:graphicData>
            </a:graphic>
            <wp14:sizeRelH relativeFrom="margin">
              <wp14:pctWidth>0</wp14:pctWidth>
            </wp14:sizeRelH>
            <wp14:sizeRelV relativeFrom="margin">
              <wp14:pctHeight>0</wp14:pctHeight>
            </wp14:sizeRelV>
          </wp:anchor>
        </w:drawing>
      </w: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9C6B1C" w:rsidP="000B40BC">
      <w:pPr>
        <w:jc w:val="both"/>
        <w:rPr>
          <w:rFonts w:ascii="Tahoma" w:hAnsi="Tahoma" w:cs="Tahoma"/>
          <w:szCs w:val="32"/>
        </w:rPr>
      </w:pPr>
      <w:r w:rsidRPr="000F3F26">
        <w:rPr>
          <w:rFonts w:ascii="Tahoma" w:hAnsi="Tahoma" w:cs="Tahoma"/>
          <w:noProof/>
          <w:szCs w:val="32"/>
          <w:lang w:eastAsia="en-GB"/>
        </w:rPr>
        <w:drawing>
          <wp:anchor distT="0" distB="0" distL="114300" distR="114300" simplePos="0" relativeHeight="251667456" behindDoc="0" locked="0" layoutInCell="1" allowOverlap="1" wp14:anchorId="1CC51594" wp14:editId="4FD9987F">
            <wp:simplePos x="0" y="0"/>
            <wp:positionH relativeFrom="column">
              <wp:posOffset>266131</wp:posOffset>
            </wp:positionH>
            <wp:positionV relativeFrom="paragraph">
              <wp:posOffset>247755</wp:posOffset>
            </wp:positionV>
            <wp:extent cx="5036024" cy="1064526"/>
            <wp:effectExtent l="0" t="0" r="0" b="2540"/>
            <wp:wrapNone/>
            <wp:docPr id="9"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4"/>
                    <a:stretch>
                      <a:fillRect/>
                    </a:stretch>
                  </pic:blipFill>
                  <pic:spPr>
                    <a:xfrm>
                      <a:off x="0" y="0"/>
                      <a:ext cx="5035686" cy="1064455"/>
                    </a:xfrm>
                    <a:prstGeom prst="rect">
                      <a:avLst/>
                    </a:prstGeom>
                  </pic:spPr>
                </pic:pic>
              </a:graphicData>
            </a:graphic>
            <wp14:sizeRelH relativeFrom="margin">
              <wp14:pctWidth>0</wp14:pctWidth>
            </wp14:sizeRelH>
            <wp14:sizeRelV relativeFrom="margin">
              <wp14:pctHeight>0</wp14:pctHeight>
            </wp14:sizeRelV>
          </wp:anchor>
        </w:drawing>
      </w: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9C6B1C" w:rsidP="000B40BC">
      <w:pPr>
        <w:jc w:val="both"/>
        <w:rPr>
          <w:rFonts w:ascii="Tahoma" w:hAnsi="Tahoma" w:cs="Tahoma"/>
          <w:szCs w:val="32"/>
        </w:rPr>
      </w:pPr>
      <w:r w:rsidRPr="000F3F26">
        <w:rPr>
          <w:rFonts w:ascii="Tahoma" w:hAnsi="Tahoma" w:cs="Tahoma"/>
          <w:noProof/>
          <w:szCs w:val="32"/>
          <w:lang w:eastAsia="en-GB"/>
        </w:rPr>
        <w:drawing>
          <wp:anchor distT="0" distB="0" distL="114300" distR="114300" simplePos="0" relativeHeight="251664384" behindDoc="0" locked="0" layoutInCell="1" allowOverlap="1" wp14:anchorId="69BC0FC9" wp14:editId="6EB66F14">
            <wp:simplePos x="0" y="0"/>
            <wp:positionH relativeFrom="column">
              <wp:posOffset>266130</wp:posOffset>
            </wp:positionH>
            <wp:positionV relativeFrom="paragraph">
              <wp:posOffset>28945</wp:posOffset>
            </wp:positionV>
            <wp:extent cx="5459105" cy="2715904"/>
            <wp:effectExtent l="0" t="0" r="8255" b="8255"/>
            <wp:wrapNone/>
            <wp:docPr id="7"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5"/>
                    <a:stretch>
                      <a:fillRect/>
                    </a:stretch>
                  </pic:blipFill>
                  <pic:spPr>
                    <a:xfrm>
                      <a:off x="0" y="0"/>
                      <a:ext cx="5458512" cy="2715609"/>
                    </a:xfrm>
                    <a:prstGeom prst="rect">
                      <a:avLst/>
                    </a:prstGeom>
                  </pic:spPr>
                </pic:pic>
              </a:graphicData>
            </a:graphic>
            <wp14:sizeRelH relativeFrom="margin">
              <wp14:pctWidth>0</wp14:pctWidth>
            </wp14:sizeRelH>
            <wp14:sizeRelV relativeFrom="margin">
              <wp14:pctHeight>0</wp14:pctHeight>
            </wp14:sizeRelV>
          </wp:anchor>
        </w:drawing>
      </w: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9C6B1C" w:rsidP="000B40BC">
      <w:pPr>
        <w:jc w:val="both"/>
        <w:rPr>
          <w:rFonts w:ascii="Tahoma" w:hAnsi="Tahoma" w:cs="Tahoma"/>
          <w:szCs w:val="32"/>
        </w:rPr>
      </w:pPr>
      <w:r w:rsidRPr="000F3F26">
        <w:rPr>
          <w:rFonts w:ascii="Tahoma" w:hAnsi="Tahoma" w:cs="Tahoma"/>
          <w:noProof/>
          <w:szCs w:val="32"/>
          <w:lang w:eastAsia="en-GB"/>
        </w:rPr>
        <w:lastRenderedPageBreak/>
        <w:drawing>
          <wp:anchor distT="0" distB="0" distL="114300" distR="114300" simplePos="0" relativeHeight="251666432" behindDoc="0" locked="0" layoutInCell="1" allowOverlap="1" wp14:anchorId="67D04308" wp14:editId="3BA871FB">
            <wp:simplePos x="0" y="0"/>
            <wp:positionH relativeFrom="column">
              <wp:posOffset>-131445</wp:posOffset>
            </wp:positionH>
            <wp:positionV relativeFrom="paragraph">
              <wp:posOffset>-158115</wp:posOffset>
            </wp:positionV>
            <wp:extent cx="5445125" cy="3875405"/>
            <wp:effectExtent l="0" t="0" r="3175" b="0"/>
            <wp:wrapNone/>
            <wp:docPr id="8"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16"/>
                    <a:stretch>
                      <a:fillRect/>
                    </a:stretch>
                  </pic:blipFill>
                  <pic:spPr>
                    <a:xfrm>
                      <a:off x="0" y="0"/>
                      <a:ext cx="5445125" cy="3875405"/>
                    </a:xfrm>
                    <a:prstGeom prst="rect">
                      <a:avLst/>
                    </a:prstGeom>
                  </pic:spPr>
                </pic:pic>
              </a:graphicData>
            </a:graphic>
            <wp14:sizeRelH relativeFrom="margin">
              <wp14:pctWidth>0</wp14:pctWidth>
            </wp14:sizeRelH>
            <wp14:sizeRelV relativeFrom="margin">
              <wp14:pctHeight>0</wp14:pctHeight>
            </wp14:sizeRelV>
          </wp:anchor>
        </w:drawing>
      </w: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9C6B1C" w:rsidP="000B40BC">
      <w:pPr>
        <w:jc w:val="both"/>
        <w:rPr>
          <w:rFonts w:ascii="Tahoma" w:hAnsi="Tahoma" w:cs="Tahoma"/>
          <w:szCs w:val="32"/>
        </w:rPr>
      </w:pPr>
      <w:r>
        <w:rPr>
          <w:noProof/>
          <w:lang w:eastAsia="en-GB"/>
        </w:rPr>
        <w:drawing>
          <wp:anchor distT="0" distB="0" distL="114300" distR="114300" simplePos="0" relativeHeight="251685888" behindDoc="0" locked="0" layoutInCell="1" allowOverlap="1" wp14:anchorId="48298F7D" wp14:editId="7D727810">
            <wp:simplePos x="0" y="0"/>
            <wp:positionH relativeFrom="column">
              <wp:posOffset>1562735</wp:posOffset>
            </wp:positionH>
            <wp:positionV relativeFrom="paragraph">
              <wp:posOffset>8255</wp:posOffset>
            </wp:positionV>
            <wp:extent cx="5108575" cy="227520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108575" cy="2275205"/>
                    </a:xfrm>
                    <a:prstGeom prst="rect">
                      <a:avLst/>
                    </a:prstGeom>
                  </pic:spPr>
                </pic:pic>
              </a:graphicData>
            </a:graphic>
            <wp14:sizeRelH relativeFrom="page">
              <wp14:pctWidth>0</wp14:pctWidth>
            </wp14:sizeRelH>
            <wp14:sizeRelV relativeFrom="page">
              <wp14:pctHeight>0</wp14:pctHeight>
            </wp14:sizeRelV>
          </wp:anchor>
        </w:drawing>
      </w: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9C6B1C" w:rsidP="000B40BC">
      <w:pPr>
        <w:jc w:val="both"/>
        <w:rPr>
          <w:rFonts w:ascii="Tahoma" w:hAnsi="Tahoma" w:cs="Tahoma"/>
          <w:szCs w:val="32"/>
        </w:rPr>
      </w:pPr>
      <w:r>
        <w:rPr>
          <w:noProof/>
          <w:lang w:eastAsia="en-GB"/>
        </w:rPr>
        <w:drawing>
          <wp:anchor distT="0" distB="0" distL="114300" distR="114300" simplePos="0" relativeHeight="251686912" behindDoc="0" locked="0" layoutInCell="1" allowOverlap="1" wp14:anchorId="2B74ECDC" wp14:editId="3FAF6EE4">
            <wp:simplePos x="0" y="0"/>
            <wp:positionH relativeFrom="column">
              <wp:posOffset>-10795</wp:posOffset>
            </wp:positionH>
            <wp:positionV relativeFrom="paragraph">
              <wp:posOffset>48260</wp:posOffset>
            </wp:positionV>
            <wp:extent cx="4970780" cy="3508375"/>
            <wp:effectExtent l="0" t="0" r="127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970780" cy="3508375"/>
                    </a:xfrm>
                    <a:prstGeom prst="rect">
                      <a:avLst/>
                    </a:prstGeom>
                  </pic:spPr>
                </pic:pic>
              </a:graphicData>
            </a:graphic>
            <wp14:sizeRelH relativeFrom="page">
              <wp14:pctWidth>0</wp14:pctWidth>
            </wp14:sizeRelH>
            <wp14:sizeRelV relativeFrom="page">
              <wp14:pctHeight>0</wp14:pctHeight>
            </wp14:sizeRelV>
          </wp:anchor>
        </w:drawing>
      </w: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0F3F26" w:rsidRDefault="000F3F26" w:rsidP="000B40BC">
      <w:pPr>
        <w:jc w:val="both"/>
        <w:rPr>
          <w:rFonts w:ascii="Tahoma" w:hAnsi="Tahoma" w:cs="Tahoma"/>
          <w:szCs w:val="32"/>
        </w:rPr>
      </w:pPr>
    </w:p>
    <w:p w:rsidR="009C6B1C" w:rsidRDefault="009C6B1C" w:rsidP="000B40BC">
      <w:pPr>
        <w:jc w:val="both"/>
        <w:rPr>
          <w:rFonts w:ascii="Tahoma" w:hAnsi="Tahoma" w:cs="Tahoma"/>
          <w:szCs w:val="32"/>
        </w:rPr>
      </w:pPr>
    </w:p>
    <w:p w:rsidR="009C6B1C" w:rsidRDefault="009C6B1C" w:rsidP="000B40BC">
      <w:pPr>
        <w:jc w:val="both"/>
        <w:rPr>
          <w:rFonts w:ascii="Tahoma" w:hAnsi="Tahoma" w:cs="Tahoma"/>
          <w:szCs w:val="32"/>
        </w:rPr>
      </w:pPr>
    </w:p>
    <w:p w:rsidR="009C6B1C" w:rsidRDefault="009C6B1C" w:rsidP="000B40BC">
      <w:pPr>
        <w:jc w:val="both"/>
        <w:rPr>
          <w:rFonts w:ascii="Tahoma" w:hAnsi="Tahoma" w:cs="Tahoma"/>
          <w:szCs w:val="32"/>
        </w:rPr>
      </w:pPr>
    </w:p>
    <w:p w:rsidR="0089100D" w:rsidRPr="0089100D" w:rsidRDefault="0089100D" w:rsidP="000B40BC">
      <w:pPr>
        <w:jc w:val="both"/>
        <w:rPr>
          <w:rFonts w:ascii="Tahoma" w:hAnsi="Tahoma" w:cs="Tahoma"/>
          <w:szCs w:val="32"/>
        </w:rPr>
      </w:pPr>
      <w:r w:rsidRPr="0089100D">
        <w:rPr>
          <w:rFonts w:ascii="Tahoma" w:hAnsi="Tahoma" w:cs="Tahoma"/>
          <w:b/>
          <w:bCs/>
          <w:szCs w:val="32"/>
          <w:u w:val="single"/>
        </w:rPr>
        <w:lastRenderedPageBreak/>
        <w:t>Key Stage 2 Maths</w:t>
      </w:r>
    </w:p>
    <w:p w:rsidR="0089100D" w:rsidRPr="0089100D" w:rsidRDefault="0089100D" w:rsidP="000B40BC">
      <w:pPr>
        <w:jc w:val="both"/>
        <w:rPr>
          <w:rFonts w:ascii="Tahoma" w:hAnsi="Tahoma" w:cs="Tahoma"/>
          <w:szCs w:val="32"/>
        </w:rPr>
      </w:pPr>
      <w:r w:rsidRPr="0089100D">
        <w:rPr>
          <w:rFonts w:ascii="Tahoma" w:hAnsi="Tahoma" w:cs="Tahoma"/>
          <w:szCs w:val="32"/>
        </w:rPr>
        <w:t>Children sit three papers in maths:</w:t>
      </w:r>
    </w:p>
    <w:p w:rsidR="0089100D" w:rsidRPr="0089100D" w:rsidRDefault="0089100D" w:rsidP="000B40BC">
      <w:pPr>
        <w:jc w:val="both"/>
        <w:rPr>
          <w:rFonts w:ascii="Tahoma" w:hAnsi="Tahoma" w:cs="Tahoma"/>
          <w:szCs w:val="32"/>
        </w:rPr>
      </w:pPr>
      <w:r w:rsidRPr="0089100D">
        <w:rPr>
          <w:rFonts w:ascii="Tahoma" w:hAnsi="Tahoma" w:cs="Tahoma"/>
          <w:b/>
          <w:bCs/>
          <w:szCs w:val="32"/>
        </w:rPr>
        <w:t>Paper 1 Arithmetic – 30 Minutes</w:t>
      </w:r>
    </w:p>
    <w:p w:rsidR="0089100D" w:rsidRPr="0089100D" w:rsidRDefault="0089100D" w:rsidP="000B40BC">
      <w:pPr>
        <w:jc w:val="both"/>
        <w:rPr>
          <w:rFonts w:ascii="Tahoma" w:hAnsi="Tahoma" w:cs="Tahoma"/>
          <w:szCs w:val="32"/>
        </w:rPr>
      </w:pPr>
      <w:r w:rsidRPr="0089100D">
        <w:rPr>
          <w:rFonts w:ascii="Tahoma" w:hAnsi="Tahoma" w:cs="Tahoma"/>
          <w:szCs w:val="32"/>
        </w:rPr>
        <w:t xml:space="preserve">Paper 1 will consist of fixed response questions, where children have to give the correct answer to calculations, including straightforward addition and subtraction and more complex calculations with fractions and percentages worth 1 mark each. The paper also covers long divisions and long multiplications worth 2 marks each. </w:t>
      </w:r>
    </w:p>
    <w:p w:rsidR="0089100D" w:rsidRDefault="0089100D" w:rsidP="000B40BC">
      <w:pPr>
        <w:jc w:val="both"/>
        <w:rPr>
          <w:rFonts w:ascii="Tahoma" w:hAnsi="Tahoma" w:cs="Tahoma"/>
          <w:b/>
          <w:szCs w:val="32"/>
          <w:u w:val="single"/>
        </w:rPr>
      </w:pPr>
      <w:r w:rsidRPr="0089100D">
        <w:rPr>
          <w:rFonts w:ascii="Tahoma" w:hAnsi="Tahoma" w:cs="Tahoma"/>
          <w:b/>
          <w:noProof/>
          <w:szCs w:val="32"/>
          <w:u w:val="single"/>
          <w:lang w:eastAsia="en-GB"/>
        </w:rPr>
        <w:drawing>
          <wp:anchor distT="0" distB="0" distL="114300" distR="114300" simplePos="0" relativeHeight="251674624" behindDoc="0" locked="0" layoutInCell="1" allowOverlap="1" wp14:anchorId="483DF8CB" wp14:editId="0C7E6708">
            <wp:simplePos x="0" y="0"/>
            <wp:positionH relativeFrom="column">
              <wp:posOffset>2202815</wp:posOffset>
            </wp:positionH>
            <wp:positionV relativeFrom="paragraph">
              <wp:posOffset>278130</wp:posOffset>
            </wp:positionV>
            <wp:extent cx="4456430" cy="653415"/>
            <wp:effectExtent l="0" t="0" r="1270" b="0"/>
            <wp:wrapNone/>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56430" cy="65341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89100D">
        <w:rPr>
          <w:rFonts w:ascii="Tahoma" w:hAnsi="Tahoma" w:cs="Tahoma"/>
          <w:b/>
          <w:noProof/>
          <w:szCs w:val="32"/>
          <w:u w:val="single"/>
          <w:lang w:eastAsia="en-GB"/>
        </w:rPr>
        <w:drawing>
          <wp:anchor distT="0" distB="0" distL="114300" distR="114300" simplePos="0" relativeHeight="251672576" behindDoc="0" locked="0" layoutInCell="1" allowOverlap="1" wp14:anchorId="684344DE" wp14:editId="77B5E3DE">
            <wp:simplePos x="0" y="0"/>
            <wp:positionH relativeFrom="column">
              <wp:posOffset>102320</wp:posOffset>
            </wp:positionH>
            <wp:positionV relativeFrom="paragraph">
              <wp:posOffset>276860</wp:posOffset>
            </wp:positionV>
            <wp:extent cx="1402305" cy="655092"/>
            <wp:effectExtent l="0" t="0" r="762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2305" cy="655092"/>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r w:rsidRPr="0089100D">
        <w:rPr>
          <w:rFonts w:ascii="Tahoma" w:hAnsi="Tahoma" w:cs="Tahoma"/>
          <w:b/>
          <w:noProof/>
          <w:szCs w:val="32"/>
          <w:u w:val="single"/>
          <w:lang w:eastAsia="en-GB"/>
        </w:rPr>
        <w:drawing>
          <wp:anchor distT="0" distB="0" distL="114300" distR="114300" simplePos="0" relativeHeight="251675648" behindDoc="0" locked="0" layoutInCell="1" allowOverlap="1" wp14:anchorId="17F3B915" wp14:editId="7C1010CC">
            <wp:simplePos x="0" y="0"/>
            <wp:positionH relativeFrom="column">
              <wp:posOffset>102358</wp:posOffset>
            </wp:positionH>
            <wp:positionV relativeFrom="paragraph">
              <wp:posOffset>255553</wp:posOffset>
            </wp:positionV>
            <wp:extent cx="5459105" cy="2772489"/>
            <wp:effectExtent l="0" t="0" r="8255" b="8890"/>
            <wp:wrapNone/>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69677" cy="2777858"/>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r w:rsidRPr="0089100D">
        <w:rPr>
          <w:rFonts w:ascii="Tahoma" w:hAnsi="Tahoma" w:cs="Tahoma"/>
          <w:b/>
          <w:noProof/>
          <w:szCs w:val="32"/>
          <w:u w:val="single"/>
          <w:lang w:eastAsia="en-GB"/>
        </w:rPr>
        <w:drawing>
          <wp:anchor distT="0" distB="0" distL="114300" distR="114300" simplePos="0" relativeHeight="251671552" behindDoc="0" locked="0" layoutInCell="1" allowOverlap="1" wp14:anchorId="0F616ED4" wp14:editId="27E5734A">
            <wp:simplePos x="0" y="0"/>
            <wp:positionH relativeFrom="column">
              <wp:posOffset>375285</wp:posOffset>
            </wp:positionH>
            <wp:positionV relativeFrom="paragraph">
              <wp:posOffset>198120</wp:posOffset>
            </wp:positionV>
            <wp:extent cx="2331720" cy="607695"/>
            <wp:effectExtent l="0" t="0" r="0" b="1905"/>
            <wp:wrapNone/>
            <wp:docPr id="10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1720" cy="60769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89100D">
        <w:rPr>
          <w:rFonts w:ascii="Tahoma" w:hAnsi="Tahoma" w:cs="Tahoma"/>
          <w:b/>
          <w:noProof/>
          <w:szCs w:val="32"/>
          <w:u w:val="single"/>
          <w:lang w:eastAsia="en-GB"/>
        </w:rPr>
        <w:drawing>
          <wp:anchor distT="0" distB="0" distL="114300" distR="114300" simplePos="0" relativeHeight="251676672" behindDoc="0" locked="0" layoutInCell="1" allowOverlap="1" wp14:anchorId="2884A12C" wp14:editId="0327CCCF">
            <wp:simplePos x="0" y="0"/>
            <wp:positionH relativeFrom="column">
              <wp:posOffset>3554730</wp:posOffset>
            </wp:positionH>
            <wp:positionV relativeFrom="paragraph">
              <wp:posOffset>260350</wp:posOffset>
            </wp:positionV>
            <wp:extent cx="1925320" cy="614045"/>
            <wp:effectExtent l="0" t="0" r="0" b="0"/>
            <wp:wrapNone/>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25320" cy="61404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r w:rsidRPr="0089100D">
        <w:rPr>
          <w:rFonts w:ascii="Tahoma" w:hAnsi="Tahoma" w:cs="Tahoma"/>
          <w:b/>
          <w:noProof/>
          <w:szCs w:val="32"/>
          <w:u w:val="single"/>
          <w:lang w:eastAsia="en-GB"/>
        </w:rPr>
        <w:drawing>
          <wp:anchor distT="0" distB="0" distL="114300" distR="114300" simplePos="0" relativeHeight="251669504" behindDoc="0" locked="0" layoutInCell="1" allowOverlap="1" wp14:anchorId="28E8E10A" wp14:editId="090E0D30">
            <wp:simplePos x="0" y="0"/>
            <wp:positionH relativeFrom="column">
              <wp:posOffset>306070</wp:posOffset>
            </wp:positionH>
            <wp:positionV relativeFrom="paragraph">
              <wp:posOffset>85090</wp:posOffset>
            </wp:positionV>
            <wp:extent cx="4500880" cy="1926590"/>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00880" cy="192659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r w:rsidRPr="0089100D">
        <w:rPr>
          <w:rFonts w:ascii="Tahoma" w:hAnsi="Tahoma" w:cs="Tahoma"/>
          <w:b/>
          <w:noProof/>
          <w:szCs w:val="32"/>
          <w:u w:val="single"/>
          <w:lang w:eastAsia="en-GB"/>
        </w:rPr>
        <w:drawing>
          <wp:anchor distT="0" distB="0" distL="114300" distR="114300" simplePos="0" relativeHeight="251679744" behindDoc="0" locked="0" layoutInCell="1" allowOverlap="1" wp14:anchorId="7B1C98AA" wp14:editId="1319B4BC">
            <wp:simplePos x="0" y="0"/>
            <wp:positionH relativeFrom="column">
              <wp:posOffset>4987925</wp:posOffset>
            </wp:positionH>
            <wp:positionV relativeFrom="paragraph">
              <wp:posOffset>60325</wp:posOffset>
            </wp:positionV>
            <wp:extent cx="1377950" cy="487045"/>
            <wp:effectExtent l="0" t="0" r="0" b="8255"/>
            <wp:wrapNone/>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7950" cy="48704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r w:rsidRPr="0089100D">
        <w:rPr>
          <w:rFonts w:ascii="Tahoma" w:hAnsi="Tahoma" w:cs="Tahoma"/>
          <w:b/>
          <w:noProof/>
          <w:szCs w:val="32"/>
          <w:u w:val="single"/>
          <w:lang w:eastAsia="en-GB"/>
        </w:rPr>
        <w:drawing>
          <wp:anchor distT="0" distB="0" distL="114300" distR="114300" simplePos="0" relativeHeight="251677696" behindDoc="0" locked="0" layoutInCell="1" allowOverlap="1" wp14:anchorId="5C375741" wp14:editId="521B32FA">
            <wp:simplePos x="0" y="0"/>
            <wp:positionH relativeFrom="column">
              <wp:posOffset>4810125</wp:posOffset>
            </wp:positionH>
            <wp:positionV relativeFrom="paragraph">
              <wp:posOffset>114300</wp:posOffset>
            </wp:positionV>
            <wp:extent cx="1948815" cy="422910"/>
            <wp:effectExtent l="0" t="0" r="0" b="0"/>
            <wp:wrapNone/>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48815" cy="42291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r w:rsidRPr="0089100D">
        <w:rPr>
          <w:rFonts w:ascii="Tahoma" w:hAnsi="Tahoma" w:cs="Tahoma"/>
          <w:b/>
          <w:noProof/>
          <w:szCs w:val="32"/>
          <w:u w:val="single"/>
          <w:lang w:eastAsia="en-GB"/>
        </w:rPr>
        <w:drawing>
          <wp:anchor distT="0" distB="0" distL="114300" distR="114300" simplePos="0" relativeHeight="251670528" behindDoc="0" locked="0" layoutInCell="1" allowOverlap="1" wp14:anchorId="787F7CE7" wp14:editId="4DE7B330">
            <wp:simplePos x="0" y="0"/>
            <wp:positionH relativeFrom="column">
              <wp:posOffset>4400493</wp:posOffset>
            </wp:positionH>
            <wp:positionV relativeFrom="paragraph">
              <wp:posOffset>279694</wp:posOffset>
            </wp:positionV>
            <wp:extent cx="1249680" cy="624205"/>
            <wp:effectExtent l="0" t="0" r="7620" b="4445"/>
            <wp:wrapNone/>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49680" cy="62420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89100D">
        <w:rPr>
          <w:rFonts w:ascii="Tahoma" w:hAnsi="Tahoma" w:cs="Tahoma"/>
          <w:b/>
          <w:noProof/>
          <w:szCs w:val="32"/>
          <w:u w:val="single"/>
          <w:lang w:eastAsia="en-GB"/>
        </w:rPr>
        <w:drawing>
          <wp:anchor distT="0" distB="0" distL="114300" distR="114300" simplePos="0" relativeHeight="251678720" behindDoc="0" locked="0" layoutInCell="1" allowOverlap="1" wp14:anchorId="4CD20949" wp14:editId="30BB0EFC">
            <wp:simplePos x="0" y="0"/>
            <wp:positionH relativeFrom="column">
              <wp:posOffset>101600</wp:posOffset>
            </wp:positionH>
            <wp:positionV relativeFrom="paragraph">
              <wp:posOffset>288290</wp:posOffset>
            </wp:positionV>
            <wp:extent cx="1601470" cy="596265"/>
            <wp:effectExtent l="0" t="0" r="0" b="0"/>
            <wp:wrapNone/>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01470" cy="59626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89100D" w:rsidRDefault="0089100D" w:rsidP="000B40BC">
      <w:pPr>
        <w:jc w:val="both"/>
        <w:rPr>
          <w:rFonts w:ascii="Tahoma" w:hAnsi="Tahoma" w:cs="Tahoma"/>
          <w:b/>
          <w:szCs w:val="32"/>
          <w:u w:val="single"/>
        </w:rPr>
      </w:pPr>
      <w:r w:rsidRPr="0089100D">
        <w:rPr>
          <w:rFonts w:ascii="Tahoma" w:hAnsi="Tahoma" w:cs="Tahoma"/>
          <w:b/>
          <w:noProof/>
          <w:szCs w:val="32"/>
          <w:u w:val="single"/>
          <w:lang w:eastAsia="en-GB"/>
        </w:rPr>
        <w:drawing>
          <wp:anchor distT="0" distB="0" distL="114300" distR="114300" simplePos="0" relativeHeight="251673600" behindDoc="0" locked="0" layoutInCell="1" allowOverlap="1" wp14:anchorId="133AAEBE" wp14:editId="4D4E76A8">
            <wp:simplePos x="0" y="0"/>
            <wp:positionH relativeFrom="column">
              <wp:posOffset>2067635</wp:posOffset>
            </wp:positionH>
            <wp:positionV relativeFrom="paragraph">
              <wp:posOffset>46240</wp:posOffset>
            </wp:positionV>
            <wp:extent cx="1810083" cy="518615"/>
            <wp:effectExtent l="0" t="0" r="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4816" cy="517106"/>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Pr="0089100D" w:rsidRDefault="0089100D" w:rsidP="000B40BC">
      <w:pPr>
        <w:jc w:val="both"/>
        <w:rPr>
          <w:rFonts w:ascii="Tahoma" w:hAnsi="Tahoma" w:cs="Tahoma"/>
          <w:szCs w:val="32"/>
        </w:rPr>
      </w:pPr>
      <w:r w:rsidRPr="0089100D">
        <w:rPr>
          <w:rFonts w:ascii="Tahoma" w:hAnsi="Tahoma" w:cs="Tahoma"/>
          <w:b/>
          <w:bCs/>
          <w:szCs w:val="32"/>
        </w:rPr>
        <w:lastRenderedPageBreak/>
        <w:t>Papers 2 and 3 Reasoning – 40 Minutes each</w:t>
      </w:r>
    </w:p>
    <w:p w:rsidR="0089100D" w:rsidRPr="0089100D" w:rsidRDefault="0089100D" w:rsidP="000B40BC">
      <w:pPr>
        <w:jc w:val="both"/>
        <w:rPr>
          <w:rFonts w:ascii="Tahoma" w:hAnsi="Tahoma" w:cs="Tahoma"/>
          <w:szCs w:val="32"/>
        </w:rPr>
      </w:pPr>
      <w:r w:rsidRPr="0089100D">
        <w:rPr>
          <w:rFonts w:ascii="Tahoma" w:hAnsi="Tahoma" w:cs="Tahoma"/>
          <w:szCs w:val="32"/>
        </w:rPr>
        <w:t>Papers 2 and 3 will involve a number of question types, including:</w:t>
      </w:r>
    </w:p>
    <w:p w:rsidR="0089100D" w:rsidRPr="0089100D" w:rsidRDefault="0089100D" w:rsidP="000B40BC">
      <w:pPr>
        <w:numPr>
          <w:ilvl w:val="0"/>
          <w:numId w:val="4"/>
        </w:numPr>
        <w:jc w:val="both"/>
        <w:rPr>
          <w:rFonts w:ascii="Tahoma" w:hAnsi="Tahoma" w:cs="Tahoma"/>
          <w:szCs w:val="32"/>
        </w:rPr>
      </w:pPr>
      <w:r w:rsidRPr="0089100D">
        <w:rPr>
          <w:rFonts w:ascii="Tahoma" w:hAnsi="Tahoma" w:cs="Tahoma"/>
          <w:szCs w:val="32"/>
        </w:rPr>
        <w:t>Multiple choice</w:t>
      </w:r>
    </w:p>
    <w:p w:rsidR="0089100D" w:rsidRPr="0089100D" w:rsidRDefault="0089100D" w:rsidP="000B40BC">
      <w:pPr>
        <w:numPr>
          <w:ilvl w:val="0"/>
          <w:numId w:val="4"/>
        </w:numPr>
        <w:jc w:val="both"/>
        <w:rPr>
          <w:rFonts w:ascii="Tahoma" w:hAnsi="Tahoma" w:cs="Tahoma"/>
          <w:szCs w:val="32"/>
        </w:rPr>
      </w:pPr>
      <w:r w:rsidRPr="0089100D">
        <w:rPr>
          <w:rFonts w:ascii="Tahoma" w:hAnsi="Tahoma" w:cs="Tahoma"/>
          <w:szCs w:val="32"/>
        </w:rPr>
        <w:t>True or false</w:t>
      </w:r>
    </w:p>
    <w:p w:rsidR="0089100D" w:rsidRPr="0089100D" w:rsidRDefault="0089100D" w:rsidP="000B40BC">
      <w:pPr>
        <w:numPr>
          <w:ilvl w:val="0"/>
          <w:numId w:val="4"/>
        </w:numPr>
        <w:jc w:val="both"/>
        <w:rPr>
          <w:rFonts w:ascii="Tahoma" w:hAnsi="Tahoma" w:cs="Tahoma"/>
          <w:szCs w:val="32"/>
        </w:rPr>
      </w:pPr>
      <w:r w:rsidRPr="0089100D">
        <w:rPr>
          <w:rFonts w:ascii="Tahoma" w:hAnsi="Tahoma" w:cs="Tahoma"/>
          <w:szCs w:val="32"/>
        </w:rPr>
        <w:t xml:space="preserve">Constrained questions, e.g. ‘Giving the answer to a calculation, drawing a shape or completing a table/chart/graph. </w:t>
      </w:r>
    </w:p>
    <w:p w:rsidR="0089100D" w:rsidRPr="0089100D" w:rsidRDefault="0089100D" w:rsidP="000B40BC">
      <w:pPr>
        <w:numPr>
          <w:ilvl w:val="0"/>
          <w:numId w:val="4"/>
        </w:numPr>
        <w:jc w:val="both"/>
        <w:rPr>
          <w:rFonts w:ascii="Tahoma" w:hAnsi="Tahoma" w:cs="Tahoma"/>
          <w:szCs w:val="32"/>
        </w:rPr>
      </w:pPr>
      <w:r w:rsidRPr="0089100D">
        <w:rPr>
          <w:rFonts w:ascii="Tahoma" w:hAnsi="Tahoma" w:cs="Tahoma"/>
          <w:b/>
          <w:noProof/>
          <w:szCs w:val="32"/>
          <w:u w:val="single"/>
          <w:lang w:eastAsia="en-GB"/>
        </w:rPr>
        <w:drawing>
          <wp:anchor distT="0" distB="0" distL="114300" distR="114300" simplePos="0" relativeHeight="251684864" behindDoc="0" locked="0" layoutInCell="1" allowOverlap="1" wp14:anchorId="562AD762" wp14:editId="4495A7F6">
            <wp:simplePos x="0" y="0"/>
            <wp:positionH relativeFrom="column">
              <wp:posOffset>-184150</wp:posOffset>
            </wp:positionH>
            <wp:positionV relativeFrom="paragraph">
              <wp:posOffset>486097</wp:posOffset>
            </wp:positionV>
            <wp:extent cx="4135120" cy="2186940"/>
            <wp:effectExtent l="0" t="0" r="0" b="3810"/>
            <wp:wrapNone/>
            <wp:docPr id="2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35120" cy="218694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89100D">
        <w:rPr>
          <w:rFonts w:ascii="Tahoma" w:hAnsi="Tahoma" w:cs="Tahoma"/>
          <w:b/>
          <w:noProof/>
          <w:szCs w:val="32"/>
          <w:u w:val="single"/>
          <w:lang w:eastAsia="en-GB"/>
        </w:rPr>
        <w:drawing>
          <wp:anchor distT="0" distB="0" distL="114300" distR="114300" simplePos="0" relativeHeight="251682816" behindDoc="0" locked="0" layoutInCell="1" allowOverlap="1" wp14:anchorId="3C596EA5" wp14:editId="4DF68775">
            <wp:simplePos x="0" y="0"/>
            <wp:positionH relativeFrom="column">
              <wp:posOffset>3893185</wp:posOffset>
            </wp:positionH>
            <wp:positionV relativeFrom="paragraph">
              <wp:posOffset>418465</wp:posOffset>
            </wp:positionV>
            <wp:extent cx="2919095" cy="331597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19095" cy="331597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89100D">
        <w:rPr>
          <w:rFonts w:ascii="Tahoma" w:hAnsi="Tahoma" w:cs="Tahoma"/>
          <w:szCs w:val="32"/>
        </w:rPr>
        <w:t xml:space="preserve">Less constrained questions, where children will have to explain their approach for solving a problem.  </w:t>
      </w: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340CD8" w:rsidRDefault="00340CD8" w:rsidP="000B40BC">
      <w:pPr>
        <w:jc w:val="both"/>
        <w:rPr>
          <w:rFonts w:ascii="Tahoma" w:hAnsi="Tahoma" w:cs="Tahoma"/>
          <w:b/>
          <w:szCs w:val="32"/>
          <w:u w:val="single"/>
        </w:rPr>
      </w:pPr>
      <w:r w:rsidRPr="0089100D">
        <w:rPr>
          <w:rFonts w:ascii="Tahoma" w:hAnsi="Tahoma" w:cs="Tahoma"/>
          <w:b/>
          <w:noProof/>
          <w:szCs w:val="32"/>
          <w:u w:val="single"/>
          <w:lang w:eastAsia="en-GB"/>
        </w:rPr>
        <w:drawing>
          <wp:anchor distT="0" distB="0" distL="114300" distR="114300" simplePos="0" relativeHeight="251683840" behindDoc="0" locked="0" layoutInCell="1" allowOverlap="1" wp14:anchorId="05B77357" wp14:editId="69D0904B">
            <wp:simplePos x="0" y="0"/>
            <wp:positionH relativeFrom="column">
              <wp:posOffset>-189865</wp:posOffset>
            </wp:positionH>
            <wp:positionV relativeFrom="paragraph">
              <wp:posOffset>175895</wp:posOffset>
            </wp:positionV>
            <wp:extent cx="4605655" cy="1925320"/>
            <wp:effectExtent l="0" t="0" r="4445" b="0"/>
            <wp:wrapNone/>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05655" cy="192532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anchor>
        </w:drawing>
      </w:r>
    </w:p>
    <w:p w:rsidR="00340CD8" w:rsidRDefault="00340CD8" w:rsidP="000B40BC">
      <w:pPr>
        <w:jc w:val="both"/>
        <w:rPr>
          <w:rFonts w:ascii="Tahoma" w:hAnsi="Tahoma" w:cs="Tahoma"/>
          <w:b/>
          <w:szCs w:val="32"/>
          <w:u w:val="single"/>
        </w:rPr>
      </w:pPr>
    </w:p>
    <w:p w:rsidR="00340CD8" w:rsidRDefault="00340CD8"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340CD8" w:rsidP="000B40BC">
      <w:pPr>
        <w:jc w:val="both"/>
        <w:rPr>
          <w:rFonts w:ascii="Tahoma" w:hAnsi="Tahoma" w:cs="Tahoma"/>
          <w:b/>
          <w:szCs w:val="32"/>
          <w:u w:val="single"/>
        </w:rPr>
      </w:pPr>
      <w:r w:rsidRPr="0089100D">
        <w:rPr>
          <w:rFonts w:ascii="Tahoma" w:hAnsi="Tahoma" w:cs="Tahoma"/>
          <w:b/>
          <w:noProof/>
          <w:szCs w:val="32"/>
          <w:u w:val="single"/>
          <w:lang w:eastAsia="en-GB"/>
        </w:rPr>
        <w:drawing>
          <wp:anchor distT="0" distB="0" distL="114300" distR="114300" simplePos="0" relativeHeight="251681792" behindDoc="0" locked="0" layoutInCell="1" allowOverlap="1" wp14:anchorId="013C763A" wp14:editId="07902E8B">
            <wp:simplePos x="0" y="0"/>
            <wp:positionH relativeFrom="column">
              <wp:posOffset>1644015</wp:posOffset>
            </wp:positionH>
            <wp:positionV relativeFrom="paragraph">
              <wp:posOffset>4445</wp:posOffset>
            </wp:positionV>
            <wp:extent cx="4899025" cy="3159125"/>
            <wp:effectExtent l="0" t="0" r="0" b="3175"/>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99025" cy="315912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89100D" w:rsidRDefault="0089100D" w:rsidP="000B40BC">
      <w:pPr>
        <w:jc w:val="both"/>
        <w:rPr>
          <w:rFonts w:ascii="Tahoma" w:hAnsi="Tahoma" w:cs="Tahoma"/>
          <w:b/>
          <w:szCs w:val="32"/>
          <w:u w:val="single"/>
        </w:rPr>
      </w:pPr>
    </w:p>
    <w:p w:rsidR="00340CD8" w:rsidRPr="00340CD8" w:rsidRDefault="00340CD8" w:rsidP="000B40BC">
      <w:pPr>
        <w:jc w:val="both"/>
        <w:rPr>
          <w:rFonts w:ascii="Tahoma" w:hAnsi="Tahoma" w:cs="Tahoma"/>
          <w:b/>
          <w:szCs w:val="32"/>
          <w:u w:val="single"/>
        </w:rPr>
      </w:pPr>
      <w:r w:rsidRPr="00340CD8">
        <w:rPr>
          <w:rFonts w:ascii="Tahoma" w:hAnsi="Tahoma" w:cs="Tahoma"/>
          <w:b/>
          <w:bCs/>
          <w:szCs w:val="32"/>
          <w:u w:val="single"/>
        </w:rPr>
        <w:lastRenderedPageBreak/>
        <w:t>How will the tests be marked?</w:t>
      </w:r>
    </w:p>
    <w:p w:rsidR="00340CD8" w:rsidRPr="00340CD8" w:rsidRDefault="00340CD8" w:rsidP="000B40BC">
      <w:pPr>
        <w:jc w:val="both"/>
        <w:rPr>
          <w:rFonts w:ascii="Tahoma" w:hAnsi="Tahoma" w:cs="Tahoma"/>
          <w:szCs w:val="32"/>
        </w:rPr>
      </w:pPr>
      <w:r w:rsidRPr="00340CD8">
        <w:rPr>
          <w:rFonts w:ascii="Tahoma" w:hAnsi="Tahoma" w:cs="Tahoma"/>
          <w:szCs w:val="32"/>
        </w:rPr>
        <w:t xml:space="preserve">You will be given your child’s raw score (the actual number of marks they get), alongside their scaled score and whether they have reached the expected standard set by the Department for Education. </w:t>
      </w:r>
    </w:p>
    <w:p w:rsidR="00340CD8" w:rsidRPr="00340CD8" w:rsidRDefault="00340CD8" w:rsidP="000B40BC">
      <w:pPr>
        <w:jc w:val="both"/>
        <w:rPr>
          <w:rFonts w:ascii="Tahoma" w:hAnsi="Tahoma" w:cs="Tahoma"/>
          <w:szCs w:val="32"/>
        </w:rPr>
      </w:pPr>
      <w:r w:rsidRPr="00340CD8">
        <w:rPr>
          <w:rFonts w:ascii="Tahoma" w:hAnsi="Tahoma" w:cs="Tahoma"/>
          <w:szCs w:val="32"/>
        </w:rPr>
        <w:t>(‘NS’ means that the expected standard was not achieved and ‘AS’ means the expected standard was achieved).</w:t>
      </w:r>
    </w:p>
    <w:p w:rsidR="00340CD8" w:rsidRPr="00340CD8" w:rsidRDefault="00340CD8" w:rsidP="000B40BC">
      <w:pPr>
        <w:jc w:val="both"/>
        <w:rPr>
          <w:rFonts w:ascii="Tahoma" w:hAnsi="Tahoma" w:cs="Tahoma"/>
          <w:szCs w:val="32"/>
        </w:rPr>
      </w:pPr>
      <w:r w:rsidRPr="00340CD8">
        <w:rPr>
          <w:rFonts w:ascii="Tahoma" w:hAnsi="Tahoma" w:cs="Tahoma"/>
          <w:szCs w:val="32"/>
        </w:rPr>
        <w:t>The range of scaled scores available for each KS2 test is:</w:t>
      </w:r>
    </w:p>
    <w:p w:rsidR="00392C39" w:rsidRPr="00340CD8" w:rsidRDefault="00340CD8" w:rsidP="000B40BC">
      <w:pPr>
        <w:numPr>
          <w:ilvl w:val="0"/>
          <w:numId w:val="5"/>
        </w:numPr>
        <w:jc w:val="both"/>
        <w:rPr>
          <w:rFonts w:ascii="Tahoma" w:hAnsi="Tahoma" w:cs="Tahoma"/>
          <w:szCs w:val="32"/>
        </w:rPr>
      </w:pPr>
      <w:r w:rsidRPr="00340CD8">
        <w:rPr>
          <w:rFonts w:ascii="Tahoma" w:hAnsi="Tahoma" w:cs="Tahoma"/>
          <w:szCs w:val="32"/>
        </w:rPr>
        <w:t>80 (the lowest scaled score that can be awarded).</w:t>
      </w:r>
    </w:p>
    <w:p w:rsidR="00392C39" w:rsidRPr="00340CD8" w:rsidRDefault="00340CD8" w:rsidP="000B40BC">
      <w:pPr>
        <w:numPr>
          <w:ilvl w:val="0"/>
          <w:numId w:val="5"/>
        </w:numPr>
        <w:jc w:val="both"/>
        <w:rPr>
          <w:rFonts w:ascii="Tahoma" w:hAnsi="Tahoma" w:cs="Tahoma"/>
          <w:szCs w:val="32"/>
        </w:rPr>
      </w:pPr>
      <w:r w:rsidRPr="00340CD8">
        <w:rPr>
          <w:rFonts w:ascii="Tahoma" w:hAnsi="Tahoma" w:cs="Tahoma"/>
          <w:szCs w:val="32"/>
        </w:rPr>
        <w:t>120 (the highest scaled score)</w:t>
      </w:r>
    </w:p>
    <w:p w:rsidR="00340CD8" w:rsidRPr="00340CD8" w:rsidRDefault="00340CD8" w:rsidP="000B40BC">
      <w:pPr>
        <w:jc w:val="both"/>
        <w:rPr>
          <w:rFonts w:ascii="Tahoma" w:hAnsi="Tahoma" w:cs="Tahoma"/>
          <w:szCs w:val="32"/>
        </w:rPr>
      </w:pPr>
      <w:r w:rsidRPr="00340CD8">
        <w:rPr>
          <w:rFonts w:ascii="Tahoma" w:hAnsi="Tahoma" w:cs="Tahoma"/>
          <w:bCs/>
          <w:szCs w:val="32"/>
        </w:rPr>
        <w:t xml:space="preserve">The expected standard for each test is a scaled score of 100 or more. </w:t>
      </w:r>
    </w:p>
    <w:p w:rsidR="00340CD8" w:rsidRPr="00340CD8" w:rsidRDefault="00340CD8" w:rsidP="000B40BC">
      <w:pPr>
        <w:jc w:val="both"/>
        <w:rPr>
          <w:rFonts w:ascii="Tahoma" w:hAnsi="Tahoma" w:cs="Tahoma"/>
          <w:szCs w:val="32"/>
        </w:rPr>
      </w:pPr>
      <w:r w:rsidRPr="00340CD8">
        <w:rPr>
          <w:rFonts w:ascii="Tahoma" w:hAnsi="Tahoma" w:cs="Tahoma"/>
          <w:szCs w:val="32"/>
        </w:rPr>
        <w:t>If a child is awarded a scaled score of 99 or less they won’t have achieved the expected standard in the test.</w:t>
      </w:r>
    </w:p>
    <w:p w:rsidR="00340CD8" w:rsidRPr="00340CD8" w:rsidRDefault="00340CD8" w:rsidP="000B40BC">
      <w:pPr>
        <w:jc w:val="both"/>
        <w:rPr>
          <w:rFonts w:ascii="Tahoma" w:hAnsi="Tahoma" w:cs="Tahoma"/>
          <w:szCs w:val="32"/>
        </w:rPr>
      </w:pPr>
      <w:r w:rsidRPr="00340CD8">
        <w:rPr>
          <w:rFonts w:ascii="Tahoma" w:hAnsi="Tahoma" w:cs="Tahoma"/>
          <w:szCs w:val="32"/>
        </w:rPr>
        <w:t>The SATs tests are both set and marked externally.</w:t>
      </w:r>
    </w:p>
    <w:p w:rsidR="00340CD8" w:rsidRDefault="00340CD8" w:rsidP="000B40BC">
      <w:pPr>
        <w:jc w:val="both"/>
        <w:rPr>
          <w:rFonts w:ascii="Tahoma" w:hAnsi="Tahoma" w:cs="Tahoma"/>
          <w:szCs w:val="32"/>
        </w:rPr>
      </w:pPr>
      <w:r w:rsidRPr="00340CD8">
        <w:rPr>
          <w:rFonts w:ascii="Tahoma" w:hAnsi="Tahoma" w:cs="Tahoma"/>
          <w:szCs w:val="32"/>
        </w:rPr>
        <w:t xml:space="preserve">Your child’s marks will be used in conjunction with teacher assessment to give a broader picture of their attainment. </w:t>
      </w:r>
    </w:p>
    <w:p w:rsidR="009C6B1C" w:rsidRDefault="009C6B1C" w:rsidP="000B40BC">
      <w:pPr>
        <w:jc w:val="both"/>
        <w:rPr>
          <w:rFonts w:ascii="Tahoma" w:hAnsi="Tahoma" w:cs="Tahoma"/>
          <w:szCs w:val="32"/>
        </w:rPr>
      </w:pPr>
    </w:p>
    <w:p w:rsidR="009C6B1C" w:rsidRDefault="009C6B1C" w:rsidP="000B40BC">
      <w:pPr>
        <w:jc w:val="both"/>
        <w:rPr>
          <w:rFonts w:ascii="Tahoma" w:hAnsi="Tahoma" w:cs="Tahoma"/>
          <w:b/>
          <w:bCs/>
          <w:szCs w:val="32"/>
          <w:u w:val="single"/>
        </w:rPr>
      </w:pPr>
      <w:r>
        <w:rPr>
          <w:rFonts w:ascii="Tahoma" w:hAnsi="Tahoma" w:cs="Tahoma"/>
          <w:b/>
          <w:bCs/>
          <w:szCs w:val="32"/>
          <w:u w:val="single"/>
        </w:rPr>
        <w:t>Are there sample papers available?</w:t>
      </w:r>
    </w:p>
    <w:p w:rsidR="009C6B1C" w:rsidRDefault="009C6B1C" w:rsidP="000B40BC">
      <w:pPr>
        <w:jc w:val="both"/>
        <w:rPr>
          <w:rFonts w:ascii="Tahoma" w:hAnsi="Tahoma" w:cs="Tahoma"/>
          <w:bCs/>
          <w:szCs w:val="32"/>
        </w:rPr>
      </w:pPr>
      <w:r>
        <w:rPr>
          <w:rFonts w:ascii="Tahoma" w:hAnsi="Tahoma" w:cs="Tahoma"/>
          <w:bCs/>
          <w:szCs w:val="32"/>
        </w:rPr>
        <w:t>Yes, sample papers can be found at the following links:</w:t>
      </w:r>
    </w:p>
    <w:p w:rsidR="009C6B1C" w:rsidRDefault="009C6B1C" w:rsidP="000B40BC">
      <w:pPr>
        <w:jc w:val="both"/>
        <w:rPr>
          <w:rFonts w:ascii="Tahoma" w:hAnsi="Tahoma" w:cs="Tahoma"/>
          <w:bCs/>
          <w:szCs w:val="32"/>
          <w:u w:val="single"/>
        </w:rPr>
      </w:pPr>
      <w:proofErr w:type="spellStart"/>
      <w:r>
        <w:rPr>
          <w:rFonts w:ascii="Tahoma" w:hAnsi="Tahoma" w:cs="Tahoma"/>
          <w:bCs/>
          <w:szCs w:val="32"/>
          <w:u w:val="single"/>
        </w:rPr>
        <w:t>SPaG</w:t>
      </w:r>
      <w:proofErr w:type="spellEnd"/>
      <w:r>
        <w:rPr>
          <w:rFonts w:ascii="Tahoma" w:hAnsi="Tahoma" w:cs="Tahoma"/>
          <w:bCs/>
          <w:szCs w:val="32"/>
          <w:u w:val="single"/>
        </w:rPr>
        <w:t xml:space="preserve">; </w:t>
      </w:r>
    </w:p>
    <w:p w:rsidR="009C6B1C" w:rsidRDefault="00053CF4" w:rsidP="000B40BC">
      <w:pPr>
        <w:jc w:val="both"/>
        <w:rPr>
          <w:rFonts w:ascii="Tahoma" w:hAnsi="Tahoma" w:cs="Tahoma"/>
          <w:bCs/>
          <w:szCs w:val="32"/>
          <w:u w:val="single"/>
        </w:rPr>
      </w:pPr>
      <w:hyperlink r:id="rId34" w:history="1">
        <w:r w:rsidR="009C6B1C" w:rsidRPr="009C6B1C">
          <w:rPr>
            <w:rStyle w:val="Hyperlink"/>
            <w:rFonts w:ascii="Tahoma" w:hAnsi="Tahoma" w:cs="Tahoma"/>
            <w:bCs/>
            <w:szCs w:val="32"/>
            <w:u w:val="none"/>
          </w:rPr>
          <w:t>https://www.gov.uk/government/publications/key-stage-2-tests-2018-english-grammar-punctuation-and-spelling-test-materials</w:t>
        </w:r>
      </w:hyperlink>
      <w:r w:rsidR="009C6B1C">
        <w:rPr>
          <w:rFonts w:ascii="Tahoma" w:hAnsi="Tahoma" w:cs="Tahoma"/>
          <w:bCs/>
          <w:szCs w:val="32"/>
          <w:u w:val="single"/>
        </w:rPr>
        <w:t xml:space="preserve"> </w:t>
      </w:r>
    </w:p>
    <w:p w:rsidR="009C6B1C" w:rsidRDefault="009C6B1C" w:rsidP="000B40BC">
      <w:pPr>
        <w:jc w:val="both"/>
        <w:rPr>
          <w:rFonts w:ascii="Tahoma" w:hAnsi="Tahoma" w:cs="Tahoma"/>
          <w:bCs/>
          <w:szCs w:val="32"/>
        </w:rPr>
      </w:pPr>
      <w:r w:rsidRPr="009C6B1C">
        <w:rPr>
          <w:rFonts w:ascii="Tahoma" w:hAnsi="Tahoma" w:cs="Tahoma"/>
          <w:bCs/>
          <w:szCs w:val="32"/>
          <w:u w:val="single"/>
        </w:rPr>
        <w:t>Reading:</w:t>
      </w:r>
      <w:r w:rsidRPr="009C6B1C">
        <w:rPr>
          <w:rFonts w:ascii="Tahoma" w:hAnsi="Tahoma" w:cs="Tahoma"/>
          <w:bCs/>
          <w:szCs w:val="32"/>
        </w:rPr>
        <w:t xml:space="preserve"> </w:t>
      </w:r>
    </w:p>
    <w:p w:rsidR="009C6B1C" w:rsidRDefault="00053CF4" w:rsidP="000B40BC">
      <w:pPr>
        <w:jc w:val="both"/>
        <w:rPr>
          <w:rFonts w:ascii="Tahoma" w:hAnsi="Tahoma" w:cs="Tahoma"/>
          <w:bCs/>
          <w:szCs w:val="32"/>
        </w:rPr>
      </w:pPr>
      <w:hyperlink r:id="rId35" w:history="1">
        <w:r w:rsidR="009C6B1C" w:rsidRPr="009C6B1C">
          <w:rPr>
            <w:rStyle w:val="Hyperlink"/>
            <w:rFonts w:ascii="Tahoma" w:hAnsi="Tahoma" w:cs="Tahoma"/>
            <w:bCs/>
            <w:szCs w:val="32"/>
            <w:u w:val="none"/>
          </w:rPr>
          <w:t>https://www.gov.uk/government/publications/key-stage-2-tests-2018-english-reading-test-materials</w:t>
        </w:r>
      </w:hyperlink>
      <w:r w:rsidR="009C6B1C" w:rsidRPr="009C6B1C">
        <w:rPr>
          <w:rFonts w:ascii="Tahoma" w:hAnsi="Tahoma" w:cs="Tahoma"/>
          <w:bCs/>
          <w:szCs w:val="32"/>
        </w:rPr>
        <w:t xml:space="preserve"> </w:t>
      </w:r>
    </w:p>
    <w:p w:rsidR="009C6B1C" w:rsidRPr="009C6B1C" w:rsidRDefault="009C6B1C" w:rsidP="000B40BC">
      <w:pPr>
        <w:jc w:val="both"/>
        <w:rPr>
          <w:rFonts w:ascii="Tahoma" w:hAnsi="Tahoma" w:cs="Tahoma"/>
          <w:bCs/>
          <w:szCs w:val="32"/>
          <w:u w:val="single"/>
        </w:rPr>
      </w:pPr>
      <w:r w:rsidRPr="009C6B1C">
        <w:rPr>
          <w:rFonts w:ascii="Tahoma" w:hAnsi="Tahoma" w:cs="Tahoma"/>
          <w:bCs/>
          <w:szCs w:val="32"/>
          <w:u w:val="single"/>
        </w:rPr>
        <w:t xml:space="preserve">Maths: </w:t>
      </w:r>
    </w:p>
    <w:p w:rsidR="009C6B1C" w:rsidRPr="009C6B1C" w:rsidRDefault="00053CF4" w:rsidP="000B40BC">
      <w:pPr>
        <w:jc w:val="both"/>
        <w:rPr>
          <w:rFonts w:ascii="Tahoma" w:hAnsi="Tahoma" w:cs="Tahoma"/>
          <w:bCs/>
          <w:szCs w:val="32"/>
        </w:rPr>
      </w:pPr>
      <w:hyperlink r:id="rId36" w:history="1">
        <w:r w:rsidR="009C6B1C" w:rsidRPr="009C6B1C">
          <w:rPr>
            <w:rStyle w:val="Hyperlink"/>
            <w:rFonts w:ascii="Tahoma" w:hAnsi="Tahoma" w:cs="Tahoma"/>
            <w:bCs/>
            <w:szCs w:val="32"/>
            <w:u w:val="none"/>
          </w:rPr>
          <w:t>https://www.gov.uk/government/publications/key-stage-2-tests-2018-mathematics-test-materials</w:t>
        </w:r>
      </w:hyperlink>
      <w:r w:rsidR="009C6B1C" w:rsidRPr="009C6B1C">
        <w:rPr>
          <w:rFonts w:ascii="Tahoma" w:hAnsi="Tahoma" w:cs="Tahoma"/>
          <w:bCs/>
          <w:szCs w:val="32"/>
        </w:rPr>
        <w:t xml:space="preserve"> </w:t>
      </w:r>
    </w:p>
    <w:p w:rsidR="009C6B1C" w:rsidRPr="00340CD8" w:rsidRDefault="009C6B1C" w:rsidP="000B40BC">
      <w:pPr>
        <w:jc w:val="both"/>
        <w:rPr>
          <w:rFonts w:ascii="Tahoma" w:hAnsi="Tahoma" w:cs="Tahoma"/>
          <w:szCs w:val="32"/>
        </w:rPr>
      </w:pPr>
    </w:p>
    <w:p w:rsidR="00340CD8" w:rsidRPr="00340CD8" w:rsidRDefault="00340CD8" w:rsidP="000B40BC">
      <w:pPr>
        <w:jc w:val="both"/>
        <w:rPr>
          <w:rFonts w:ascii="Tahoma" w:hAnsi="Tahoma" w:cs="Tahoma"/>
          <w:szCs w:val="32"/>
        </w:rPr>
      </w:pPr>
      <w:r w:rsidRPr="00340CD8">
        <w:rPr>
          <w:rFonts w:ascii="Tahoma" w:hAnsi="Tahoma" w:cs="Tahoma"/>
          <w:b/>
          <w:bCs/>
          <w:szCs w:val="32"/>
          <w:u w:val="single"/>
        </w:rPr>
        <w:t>How can you support your child?</w:t>
      </w:r>
    </w:p>
    <w:p w:rsidR="00392C39" w:rsidRPr="00340CD8" w:rsidRDefault="00340CD8" w:rsidP="000B40BC">
      <w:pPr>
        <w:numPr>
          <w:ilvl w:val="0"/>
          <w:numId w:val="6"/>
        </w:numPr>
        <w:jc w:val="both"/>
        <w:rPr>
          <w:rFonts w:ascii="Tahoma" w:hAnsi="Tahoma" w:cs="Tahoma"/>
          <w:szCs w:val="32"/>
        </w:rPr>
      </w:pPr>
      <w:r w:rsidRPr="00340CD8">
        <w:rPr>
          <w:rFonts w:ascii="Tahoma" w:hAnsi="Tahoma" w:cs="Tahoma"/>
          <w:szCs w:val="32"/>
        </w:rPr>
        <w:t xml:space="preserve">Continue to support your child with class homework. </w:t>
      </w:r>
    </w:p>
    <w:p w:rsidR="00392C39" w:rsidRPr="00340CD8" w:rsidRDefault="006D0CA9" w:rsidP="000B40BC">
      <w:pPr>
        <w:numPr>
          <w:ilvl w:val="0"/>
          <w:numId w:val="6"/>
        </w:numPr>
        <w:jc w:val="both"/>
        <w:rPr>
          <w:rFonts w:ascii="Tahoma" w:hAnsi="Tahoma" w:cs="Tahoma"/>
          <w:szCs w:val="32"/>
        </w:rPr>
      </w:pPr>
      <w:r>
        <w:rPr>
          <w:rFonts w:ascii="Tahoma" w:hAnsi="Tahoma" w:cs="Tahoma"/>
          <w:szCs w:val="32"/>
        </w:rPr>
        <w:t>Listen regularly to your child read</w:t>
      </w:r>
      <w:r w:rsidR="00340CD8" w:rsidRPr="00340CD8">
        <w:rPr>
          <w:rFonts w:ascii="Tahoma" w:hAnsi="Tahoma" w:cs="Tahoma"/>
          <w:szCs w:val="32"/>
        </w:rPr>
        <w:t xml:space="preserve">. </w:t>
      </w:r>
    </w:p>
    <w:p w:rsidR="00392C39" w:rsidRPr="00340CD8" w:rsidRDefault="00340CD8" w:rsidP="000B40BC">
      <w:pPr>
        <w:numPr>
          <w:ilvl w:val="0"/>
          <w:numId w:val="6"/>
        </w:numPr>
        <w:jc w:val="both"/>
        <w:rPr>
          <w:rFonts w:ascii="Tahoma" w:hAnsi="Tahoma" w:cs="Tahoma"/>
          <w:szCs w:val="32"/>
        </w:rPr>
      </w:pPr>
      <w:r w:rsidRPr="00340CD8">
        <w:rPr>
          <w:rFonts w:ascii="Tahoma" w:hAnsi="Tahoma" w:cs="Tahoma"/>
          <w:szCs w:val="32"/>
        </w:rPr>
        <w:t>Don’t do too much! Despite all our efforts children can become anxious at this time. We will do all we can to alleviate this</w:t>
      </w:r>
      <w:r w:rsidR="006D0CA9">
        <w:rPr>
          <w:rFonts w:ascii="Tahoma" w:hAnsi="Tahoma" w:cs="Tahoma"/>
          <w:szCs w:val="32"/>
        </w:rPr>
        <w:t>.</w:t>
      </w:r>
    </w:p>
    <w:p w:rsidR="0089100D" w:rsidRPr="009C6B1C" w:rsidRDefault="00340CD8" w:rsidP="000B40BC">
      <w:pPr>
        <w:numPr>
          <w:ilvl w:val="0"/>
          <w:numId w:val="6"/>
        </w:numPr>
        <w:jc w:val="both"/>
        <w:rPr>
          <w:rFonts w:ascii="Tahoma" w:hAnsi="Tahoma" w:cs="Tahoma"/>
          <w:b/>
          <w:szCs w:val="32"/>
          <w:u w:val="single"/>
        </w:rPr>
      </w:pPr>
      <w:r w:rsidRPr="009C6B1C">
        <w:rPr>
          <w:rFonts w:ascii="Tahoma" w:hAnsi="Tahoma" w:cs="Tahoma"/>
          <w:szCs w:val="32"/>
        </w:rPr>
        <w:t xml:space="preserve">If you have any questions/concerns please do not hesitate to contact your child’s class teacher. </w:t>
      </w:r>
    </w:p>
    <w:sectPr w:rsidR="0089100D" w:rsidRPr="009C6B1C" w:rsidSect="001A247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44DE8"/>
    <w:multiLevelType w:val="hybridMultilevel"/>
    <w:tmpl w:val="F0C2F5DE"/>
    <w:lvl w:ilvl="0" w:tplc="CDBA0060">
      <w:start w:val="1"/>
      <w:numFmt w:val="bullet"/>
      <w:lvlText w:val="•"/>
      <w:lvlJc w:val="left"/>
      <w:pPr>
        <w:tabs>
          <w:tab w:val="num" w:pos="720"/>
        </w:tabs>
        <w:ind w:left="720" w:hanging="360"/>
      </w:pPr>
      <w:rPr>
        <w:rFonts w:ascii="Arial" w:hAnsi="Arial" w:hint="default"/>
      </w:rPr>
    </w:lvl>
    <w:lvl w:ilvl="1" w:tplc="A748DD84" w:tentative="1">
      <w:start w:val="1"/>
      <w:numFmt w:val="bullet"/>
      <w:lvlText w:val="•"/>
      <w:lvlJc w:val="left"/>
      <w:pPr>
        <w:tabs>
          <w:tab w:val="num" w:pos="1440"/>
        </w:tabs>
        <w:ind w:left="1440" w:hanging="360"/>
      </w:pPr>
      <w:rPr>
        <w:rFonts w:ascii="Arial" w:hAnsi="Arial" w:hint="default"/>
      </w:rPr>
    </w:lvl>
    <w:lvl w:ilvl="2" w:tplc="AB881C9C" w:tentative="1">
      <w:start w:val="1"/>
      <w:numFmt w:val="bullet"/>
      <w:lvlText w:val="•"/>
      <w:lvlJc w:val="left"/>
      <w:pPr>
        <w:tabs>
          <w:tab w:val="num" w:pos="2160"/>
        </w:tabs>
        <w:ind w:left="2160" w:hanging="360"/>
      </w:pPr>
      <w:rPr>
        <w:rFonts w:ascii="Arial" w:hAnsi="Arial" w:hint="default"/>
      </w:rPr>
    </w:lvl>
    <w:lvl w:ilvl="3" w:tplc="CF72E1DA" w:tentative="1">
      <w:start w:val="1"/>
      <w:numFmt w:val="bullet"/>
      <w:lvlText w:val="•"/>
      <w:lvlJc w:val="left"/>
      <w:pPr>
        <w:tabs>
          <w:tab w:val="num" w:pos="2880"/>
        </w:tabs>
        <w:ind w:left="2880" w:hanging="360"/>
      </w:pPr>
      <w:rPr>
        <w:rFonts w:ascii="Arial" w:hAnsi="Arial" w:hint="default"/>
      </w:rPr>
    </w:lvl>
    <w:lvl w:ilvl="4" w:tplc="0CAC99C0" w:tentative="1">
      <w:start w:val="1"/>
      <w:numFmt w:val="bullet"/>
      <w:lvlText w:val="•"/>
      <w:lvlJc w:val="left"/>
      <w:pPr>
        <w:tabs>
          <w:tab w:val="num" w:pos="3600"/>
        </w:tabs>
        <w:ind w:left="3600" w:hanging="360"/>
      </w:pPr>
      <w:rPr>
        <w:rFonts w:ascii="Arial" w:hAnsi="Arial" w:hint="default"/>
      </w:rPr>
    </w:lvl>
    <w:lvl w:ilvl="5" w:tplc="C37C1124" w:tentative="1">
      <w:start w:val="1"/>
      <w:numFmt w:val="bullet"/>
      <w:lvlText w:val="•"/>
      <w:lvlJc w:val="left"/>
      <w:pPr>
        <w:tabs>
          <w:tab w:val="num" w:pos="4320"/>
        </w:tabs>
        <w:ind w:left="4320" w:hanging="360"/>
      </w:pPr>
      <w:rPr>
        <w:rFonts w:ascii="Arial" w:hAnsi="Arial" w:hint="default"/>
      </w:rPr>
    </w:lvl>
    <w:lvl w:ilvl="6" w:tplc="19E84D70" w:tentative="1">
      <w:start w:val="1"/>
      <w:numFmt w:val="bullet"/>
      <w:lvlText w:val="•"/>
      <w:lvlJc w:val="left"/>
      <w:pPr>
        <w:tabs>
          <w:tab w:val="num" w:pos="5040"/>
        </w:tabs>
        <w:ind w:left="5040" w:hanging="360"/>
      </w:pPr>
      <w:rPr>
        <w:rFonts w:ascii="Arial" w:hAnsi="Arial" w:hint="default"/>
      </w:rPr>
    </w:lvl>
    <w:lvl w:ilvl="7" w:tplc="1AB01AFC" w:tentative="1">
      <w:start w:val="1"/>
      <w:numFmt w:val="bullet"/>
      <w:lvlText w:val="•"/>
      <w:lvlJc w:val="left"/>
      <w:pPr>
        <w:tabs>
          <w:tab w:val="num" w:pos="5760"/>
        </w:tabs>
        <w:ind w:left="5760" w:hanging="360"/>
      </w:pPr>
      <w:rPr>
        <w:rFonts w:ascii="Arial" w:hAnsi="Arial" w:hint="default"/>
      </w:rPr>
    </w:lvl>
    <w:lvl w:ilvl="8" w:tplc="A84AC4F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52360F"/>
    <w:multiLevelType w:val="hybridMultilevel"/>
    <w:tmpl w:val="66EC0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A57A23"/>
    <w:multiLevelType w:val="hybridMultilevel"/>
    <w:tmpl w:val="BE0A2F9E"/>
    <w:lvl w:ilvl="0" w:tplc="377AC344">
      <w:start w:val="1"/>
      <w:numFmt w:val="bullet"/>
      <w:lvlText w:val="•"/>
      <w:lvlJc w:val="left"/>
      <w:pPr>
        <w:tabs>
          <w:tab w:val="num" w:pos="720"/>
        </w:tabs>
        <w:ind w:left="720" w:hanging="360"/>
      </w:pPr>
      <w:rPr>
        <w:rFonts w:ascii="Arial" w:hAnsi="Arial" w:hint="default"/>
      </w:rPr>
    </w:lvl>
    <w:lvl w:ilvl="1" w:tplc="887ED256" w:tentative="1">
      <w:start w:val="1"/>
      <w:numFmt w:val="bullet"/>
      <w:lvlText w:val="•"/>
      <w:lvlJc w:val="left"/>
      <w:pPr>
        <w:tabs>
          <w:tab w:val="num" w:pos="1440"/>
        </w:tabs>
        <w:ind w:left="1440" w:hanging="360"/>
      </w:pPr>
      <w:rPr>
        <w:rFonts w:ascii="Arial" w:hAnsi="Arial" w:hint="default"/>
      </w:rPr>
    </w:lvl>
    <w:lvl w:ilvl="2" w:tplc="B914A804" w:tentative="1">
      <w:start w:val="1"/>
      <w:numFmt w:val="bullet"/>
      <w:lvlText w:val="•"/>
      <w:lvlJc w:val="left"/>
      <w:pPr>
        <w:tabs>
          <w:tab w:val="num" w:pos="2160"/>
        </w:tabs>
        <w:ind w:left="2160" w:hanging="360"/>
      </w:pPr>
      <w:rPr>
        <w:rFonts w:ascii="Arial" w:hAnsi="Arial" w:hint="default"/>
      </w:rPr>
    </w:lvl>
    <w:lvl w:ilvl="3" w:tplc="1346A922" w:tentative="1">
      <w:start w:val="1"/>
      <w:numFmt w:val="bullet"/>
      <w:lvlText w:val="•"/>
      <w:lvlJc w:val="left"/>
      <w:pPr>
        <w:tabs>
          <w:tab w:val="num" w:pos="2880"/>
        </w:tabs>
        <w:ind w:left="2880" w:hanging="360"/>
      </w:pPr>
      <w:rPr>
        <w:rFonts w:ascii="Arial" w:hAnsi="Arial" w:hint="default"/>
      </w:rPr>
    </w:lvl>
    <w:lvl w:ilvl="4" w:tplc="0BC4A6CA" w:tentative="1">
      <w:start w:val="1"/>
      <w:numFmt w:val="bullet"/>
      <w:lvlText w:val="•"/>
      <w:lvlJc w:val="left"/>
      <w:pPr>
        <w:tabs>
          <w:tab w:val="num" w:pos="3600"/>
        </w:tabs>
        <w:ind w:left="3600" w:hanging="360"/>
      </w:pPr>
      <w:rPr>
        <w:rFonts w:ascii="Arial" w:hAnsi="Arial" w:hint="default"/>
      </w:rPr>
    </w:lvl>
    <w:lvl w:ilvl="5" w:tplc="FCF49F76" w:tentative="1">
      <w:start w:val="1"/>
      <w:numFmt w:val="bullet"/>
      <w:lvlText w:val="•"/>
      <w:lvlJc w:val="left"/>
      <w:pPr>
        <w:tabs>
          <w:tab w:val="num" w:pos="4320"/>
        </w:tabs>
        <w:ind w:left="4320" w:hanging="360"/>
      </w:pPr>
      <w:rPr>
        <w:rFonts w:ascii="Arial" w:hAnsi="Arial" w:hint="default"/>
      </w:rPr>
    </w:lvl>
    <w:lvl w:ilvl="6" w:tplc="ED603A5C" w:tentative="1">
      <w:start w:val="1"/>
      <w:numFmt w:val="bullet"/>
      <w:lvlText w:val="•"/>
      <w:lvlJc w:val="left"/>
      <w:pPr>
        <w:tabs>
          <w:tab w:val="num" w:pos="5040"/>
        </w:tabs>
        <w:ind w:left="5040" w:hanging="360"/>
      </w:pPr>
      <w:rPr>
        <w:rFonts w:ascii="Arial" w:hAnsi="Arial" w:hint="default"/>
      </w:rPr>
    </w:lvl>
    <w:lvl w:ilvl="7" w:tplc="28BAC544" w:tentative="1">
      <w:start w:val="1"/>
      <w:numFmt w:val="bullet"/>
      <w:lvlText w:val="•"/>
      <w:lvlJc w:val="left"/>
      <w:pPr>
        <w:tabs>
          <w:tab w:val="num" w:pos="5760"/>
        </w:tabs>
        <w:ind w:left="5760" w:hanging="360"/>
      </w:pPr>
      <w:rPr>
        <w:rFonts w:ascii="Arial" w:hAnsi="Arial" w:hint="default"/>
      </w:rPr>
    </w:lvl>
    <w:lvl w:ilvl="8" w:tplc="6C1AB98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B1771EE"/>
    <w:multiLevelType w:val="hybridMultilevel"/>
    <w:tmpl w:val="233290CA"/>
    <w:lvl w:ilvl="0" w:tplc="754AF4F4">
      <w:start w:val="1"/>
      <w:numFmt w:val="bullet"/>
      <w:lvlText w:val="•"/>
      <w:lvlJc w:val="left"/>
      <w:pPr>
        <w:tabs>
          <w:tab w:val="num" w:pos="720"/>
        </w:tabs>
        <w:ind w:left="720" w:hanging="360"/>
      </w:pPr>
      <w:rPr>
        <w:rFonts w:ascii="Arial" w:hAnsi="Arial" w:hint="default"/>
      </w:rPr>
    </w:lvl>
    <w:lvl w:ilvl="1" w:tplc="C22E11F4" w:tentative="1">
      <w:start w:val="1"/>
      <w:numFmt w:val="bullet"/>
      <w:lvlText w:val="•"/>
      <w:lvlJc w:val="left"/>
      <w:pPr>
        <w:tabs>
          <w:tab w:val="num" w:pos="1440"/>
        </w:tabs>
        <w:ind w:left="1440" w:hanging="360"/>
      </w:pPr>
      <w:rPr>
        <w:rFonts w:ascii="Arial" w:hAnsi="Arial" w:hint="default"/>
      </w:rPr>
    </w:lvl>
    <w:lvl w:ilvl="2" w:tplc="0D4CA2E0" w:tentative="1">
      <w:start w:val="1"/>
      <w:numFmt w:val="bullet"/>
      <w:lvlText w:val="•"/>
      <w:lvlJc w:val="left"/>
      <w:pPr>
        <w:tabs>
          <w:tab w:val="num" w:pos="2160"/>
        </w:tabs>
        <w:ind w:left="2160" w:hanging="360"/>
      </w:pPr>
      <w:rPr>
        <w:rFonts w:ascii="Arial" w:hAnsi="Arial" w:hint="default"/>
      </w:rPr>
    </w:lvl>
    <w:lvl w:ilvl="3" w:tplc="D776832E" w:tentative="1">
      <w:start w:val="1"/>
      <w:numFmt w:val="bullet"/>
      <w:lvlText w:val="•"/>
      <w:lvlJc w:val="left"/>
      <w:pPr>
        <w:tabs>
          <w:tab w:val="num" w:pos="2880"/>
        </w:tabs>
        <w:ind w:left="2880" w:hanging="360"/>
      </w:pPr>
      <w:rPr>
        <w:rFonts w:ascii="Arial" w:hAnsi="Arial" w:hint="default"/>
      </w:rPr>
    </w:lvl>
    <w:lvl w:ilvl="4" w:tplc="1DDE3118" w:tentative="1">
      <w:start w:val="1"/>
      <w:numFmt w:val="bullet"/>
      <w:lvlText w:val="•"/>
      <w:lvlJc w:val="left"/>
      <w:pPr>
        <w:tabs>
          <w:tab w:val="num" w:pos="3600"/>
        </w:tabs>
        <w:ind w:left="3600" w:hanging="360"/>
      </w:pPr>
      <w:rPr>
        <w:rFonts w:ascii="Arial" w:hAnsi="Arial" w:hint="default"/>
      </w:rPr>
    </w:lvl>
    <w:lvl w:ilvl="5" w:tplc="B6CAE2B0" w:tentative="1">
      <w:start w:val="1"/>
      <w:numFmt w:val="bullet"/>
      <w:lvlText w:val="•"/>
      <w:lvlJc w:val="left"/>
      <w:pPr>
        <w:tabs>
          <w:tab w:val="num" w:pos="4320"/>
        </w:tabs>
        <w:ind w:left="4320" w:hanging="360"/>
      </w:pPr>
      <w:rPr>
        <w:rFonts w:ascii="Arial" w:hAnsi="Arial" w:hint="default"/>
      </w:rPr>
    </w:lvl>
    <w:lvl w:ilvl="6" w:tplc="29448054" w:tentative="1">
      <w:start w:val="1"/>
      <w:numFmt w:val="bullet"/>
      <w:lvlText w:val="•"/>
      <w:lvlJc w:val="left"/>
      <w:pPr>
        <w:tabs>
          <w:tab w:val="num" w:pos="5040"/>
        </w:tabs>
        <w:ind w:left="5040" w:hanging="360"/>
      </w:pPr>
      <w:rPr>
        <w:rFonts w:ascii="Arial" w:hAnsi="Arial" w:hint="default"/>
      </w:rPr>
    </w:lvl>
    <w:lvl w:ilvl="7" w:tplc="7F6CB6A0" w:tentative="1">
      <w:start w:val="1"/>
      <w:numFmt w:val="bullet"/>
      <w:lvlText w:val="•"/>
      <w:lvlJc w:val="left"/>
      <w:pPr>
        <w:tabs>
          <w:tab w:val="num" w:pos="5760"/>
        </w:tabs>
        <w:ind w:left="5760" w:hanging="360"/>
      </w:pPr>
      <w:rPr>
        <w:rFonts w:ascii="Arial" w:hAnsi="Arial" w:hint="default"/>
      </w:rPr>
    </w:lvl>
    <w:lvl w:ilvl="8" w:tplc="9EB297C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C605232"/>
    <w:multiLevelType w:val="hybridMultilevel"/>
    <w:tmpl w:val="FE04775A"/>
    <w:lvl w:ilvl="0" w:tplc="37260F52">
      <w:start w:val="1"/>
      <w:numFmt w:val="bullet"/>
      <w:lvlText w:val="•"/>
      <w:lvlJc w:val="left"/>
      <w:pPr>
        <w:tabs>
          <w:tab w:val="num" w:pos="720"/>
        </w:tabs>
        <w:ind w:left="720" w:hanging="360"/>
      </w:pPr>
      <w:rPr>
        <w:rFonts w:ascii="Arial" w:hAnsi="Arial" w:hint="default"/>
      </w:rPr>
    </w:lvl>
    <w:lvl w:ilvl="1" w:tplc="2BF02622" w:tentative="1">
      <w:start w:val="1"/>
      <w:numFmt w:val="bullet"/>
      <w:lvlText w:val="•"/>
      <w:lvlJc w:val="left"/>
      <w:pPr>
        <w:tabs>
          <w:tab w:val="num" w:pos="1440"/>
        </w:tabs>
        <w:ind w:left="1440" w:hanging="360"/>
      </w:pPr>
      <w:rPr>
        <w:rFonts w:ascii="Arial" w:hAnsi="Arial" w:hint="default"/>
      </w:rPr>
    </w:lvl>
    <w:lvl w:ilvl="2" w:tplc="4C523F8E" w:tentative="1">
      <w:start w:val="1"/>
      <w:numFmt w:val="bullet"/>
      <w:lvlText w:val="•"/>
      <w:lvlJc w:val="left"/>
      <w:pPr>
        <w:tabs>
          <w:tab w:val="num" w:pos="2160"/>
        </w:tabs>
        <w:ind w:left="2160" w:hanging="360"/>
      </w:pPr>
      <w:rPr>
        <w:rFonts w:ascii="Arial" w:hAnsi="Arial" w:hint="default"/>
      </w:rPr>
    </w:lvl>
    <w:lvl w:ilvl="3" w:tplc="91920E86" w:tentative="1">
      <w:start w:val="1"/>
      <w:numFmt w:val="bullet"/>
      <w:lvlText w:val="•"/>
      <w:lvlJc w:val="left"/>
      <w:pPr>
        <w:tabs>
          <w:tab w:val="num" w:pos="2880"/>
        </w:tabs>
        <w:ind w:left="2880" w:hanging="360"/>
      </w:pPr>
      <w:rPr>
        <w:rFonts w:ascii="Arial" w:hAnsi="Arial" w:hint="default"/>
      </w:rPr>
    </w:lvl>
    <w:lvl w:ilvl="4" w:tplc="6B480978" w:tentative="1">
      <w:start w:val="1"/>
      <w:numFmt w:val="bullet"/>
      <w:lvlText w:val="•"/>
      <w:lvlJc w:val="left"/>
      <w:pPr>
        <w:tabs>
          <w:tab w:val="num" w:pos="3600"/>
        </w:tabs>
        <w:ind w:left="3600" w:hanging="360"/>
      </w:pPr>
      <w:rPr>
        <w:rFonts w:ascii="Arial" w:hAnsi="Arial" w:hint="default"/>
      </w:rPr>
    </w:lvl>
    <w:lvl w:ilvl="5" w:tplc="975663A4" w:tentative="1">
      <w:start w:val="1"/>
      <w:numFmt w:val="bullet"/>
      <w:lvlText w:val="•"/>
      <w:lvlJc w:val="left"/>
      <w:pPr>
        <w:tabs>
          <w:tab w:val="num" w:pos="4320"/>
        </w:tabs>
        <w:ind w:left="4320" w:hanging="360"/>
      </w:pPr>
      <w:rPr>
        <w:rFonts w:ascii="Arial" w:hAnsi="Arial" w:hint="default"/>
      </w:rPr>
    </w:lvl>
    <w:lvl w:ilvl="6" w:tplc="18F4C95E" w:tentative="1">
      <w:start w:val="1"/>
      <w:numFmt w:val="bullet"/>
      <w:lvlText w:val="•"/>
      <w:lvlJc w:val="left"/>
      <w:pPr>
        <w:tabs>
          <w:tab w:val="num" w:pos="5040"/>
        </w:tabs>
        <w:ind w:left="5040" w:hanging="360"/>
      </w:pPr>
      <w:rPr>
        <w:rFonts w:ascii="Arial" w:hAnsi="Arial" w:hint="default"/>
      </w:rPr>
    </w:lvl>
    <w:lvl w:ilvl="7" w:tplc="974A713E" w:tentative="1">
      <w:start w:val="1"/>
      <w:numFmt w:val="bullet"/>
      <w:lvlText w:val="•"/>
      <w:lvlJc w:val="left"/>
      <w:pPr>
        <w:tabs>
          <w:tab w:val="num" w:pos="5760"/>
        </w:tabs>
        <w:ind w:left="5760" w:hanging="360"/>
      </w:pPr>
      <w:rPr>
        <w:rFonts w:ascii="Arial" w:hAnsi="Arial" w:hint="default"/>
      </w:rPr>
    </w:lvl>
    <w:lvl w:ilvl="8" w:tplc="E7229E6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09D239D"/>
    <w:multiLevelType w:val="hybridMultilevel"/>
    <w:tmpl w:val="E25A3162"/>
    <w:lvl w:ilvl="0" w:tplc="ED268F7C">
      <w:start w:val="1"/>
      <w:numFmt w:val="bullet"/>
      <w:lvlText w:val="•"/>
      <w:lvlJc w:val="left"/>
      <w:pPr>
        <w:tabs>
          <w:tab w:val="num" w:pos="720"/>
        </w:tabs>
        <w:ind w:left="720" w:hanging="360"/>
      </w:pPr>
      <w:rPr>
        <w:rFonts w:ascii="Arial" w:hAnsi="Arial" w:hint="default"/>
      </w:rPr>
    </w:lvl>
    <w:lvl w:ilvl="1" w:tplc="3008003E" w:tentative="1">
      <w:start w:val="1"/>
      <w:numFmt w:val="bullet"/>
      <w:lvlText w:val="•"/>
      <w:lvlJc w:val="left"/>
      <w:pPr>
        <w:tabs>
          <w:tab w:val="num" w:pos="1440"/>
        </w:tabs>
        <w:ind w:left="1440" w:hanging="360"/>
      </w:pPr>
      <w:rPr>
        <w:rFonts w:ascii="Arial" w:hAnsi="Arial" w:hint="default"/>
      </w:rPr>
    </w:lvl>
    <w:lvl w:ilvl="2" w:tplc="C5644918" w:tentative="1">
      <w:start w:val="1"/>
      <w:numFmt w:val="bullet"/>
      <w:lvlText w:val="•"/>
      <w:lvlJc w:val="left"/>
      <w:pPr>
        <w:tabs>
          <w:tab w:val="num" w:pos="2160"/>
        </w:tabs>
        <w:ind w:left="2160" w:hanging="360"/>
      </w:pPr>
      <w:rPr>
        <w:rFonts w:ascii="Arial" w:hAnsi="Arial" w:hint="default"/>
      </w:rPr>
    </w:lvl>
    <w:lvl w:ilvl="3" w:tplc="ABAC695E" w:tentative="1">
      <w:start w:val="1"/>
      <w:numFmt w:val="bullet"/>
      <w:lvlText w:val="•"/>
      <w:lvlJc w:val="left"/>
      <w:pPr>
        <w:tabs>
          <w:tab w:val="num" w:pos="2880"/>
        </w:tabs>
        <w:ind w:left="2880" w:hanging="360"/>
      </w:pPr>
      <w:rPr>
        <w:rFonts w:ascii="Arial" w:hAnsi="Arial" w:hint="default"/>
      </w:rPr>
    </w:lvl>
    <w:lvl w:ilvl="4" w:tplc="9B1E4058" w:tentative="1">
      <w:start w:val="1"/>
      <w:numFmt w:val="bullet"/>
      <w:lvlText w:val="•"/>
      <w:lvlJc w:val="left"/>
      <w:pPr>
        <w:tabs>
          <w:tab w:val="num" w:pos="3600"/>
        </w:tabs>
        <w:ind w:left="3600" w:hanging="360"/>
      </w:pPr>
      <w:rPr>
        <w:rFonts w:ascii="Arial" w:hAnsi="Arial" w:hint="default"/>
      </w:rPr>
    </w:lvl>
    <w:lvl w:ilvl="5" w:tplc="EAD6B1A4" w:tentative="1">
      <w:start w:val="1"/>
      <w:numFmt w:val="bullet"/>
      <w:lvlText w:val="•"/>
      <w:lvlJc w:val="left"/>
      <w:pPr>
        <w:tabs>
          <w:tab w:val="num" w:pos="4320"/>
        </w:tabs>
        <w:ind w:left="4320" w:hanging="360"/>
      </w:pPr>
      <w:rPr>
        <w:rFonts w:ascii="Arial" w:hAnsi="Arial" w:hint="default"/>
      </w:rPr>
    </w:lvl>
    <w:lvl w:ilvl="6" w:tplc="688AEB60" w:tentative="1">
      <w:start w:val="1"/>
      <w:numFmt w:val="bullet"/>
      <w:lvlText w:val="•"/>
      <w:lvlJc w:val="left"/>
      <w:pPr>
        <w:tabs>
          <w:tab w:val="num" w:pos="5040"/>
        </w:tabs>
        <w:ind w:left="5040" w:hanging="360"/>
      </w:pPr>
      <w:rPr>
        <w:rFonts w:ascii="Arial" w:hAnsi="Arial" w:hint="default"/>
      </w:rPr>
    </w:lvl>
    <w:lvl w:ilvl="7" w:tplc="7B6C770C" w:tentative="1">
      <w:start w:val="1"/>
      <w:numFmt w:val="bullet"/>
      <w:lvlText w:val="•"/>
      <w:lvlJc w:val="left"/>
      <w:pPr>
        <w:tabs>
          <w:tab w:val="num" w:pos="5760"/>
        </w:tabs>
        <w:ind w:left="5760" w:hanging="360"/>
      </w:pPr>
      <w:rPr>
        <w:rFonts w:ascii="Arial" w:hAnsi="Arial" w:hint="default"/>
      </w:rPr>
    </w:lvl>
    <w:lvl w:ilvl="8" w:tplc="78A267E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3"/>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64C"/>
    <w:rsid w:val="00053CF4"/>
    <w:rsid w:val="000B40BC"/>
    <w:rsid w:val="000F3F26"/>
    <w:rsid w:val="001A247A"/>
    <w:rsid w:val="001A364C"/>
    <w:rsid w:val="00340CD8"/>
    <w:rsid w:val="00392C39"/>
    <w:rsid w:val="006D0CA9"/>
    <w:rsid w:val="0089100D"/>
    <w:rsid w:val="0090603D"/>
    <w:rsid w:val="009C6B1C"/>
    <w:rsid w:val="00C205B4"/>
    <w:rsid w:val="00D3539A"/>
    <w:rsid w:val="00D71C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80E99"/>
  <w15:docId w15:val="{BFFFC246-4893-4715-8321-4C5641AE3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364C"/>
    <w:pPr>
      <w:ind w:left="720"/>
      <w:contextualSpacing/>
    </w:pPr>
  </w:style>
  <w:style w:type="paragraph" w:styleId="BalloonText">
    <w:name w:val="Balloon Text"/>
    <w:basedOn w:val="Normal"/>
    <w:link w:val="BalloonTextChar"/>
    <w:uiPriority w:val="99"/>
    <w:semiHidden/>
    <w:unhideWhenUsed/>
    <w:rsid w:val="001A36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64C"/>
    <w:rPr>
      <w:rFonts w:ascii="Tahoma" w:hAnsi="Tahoma" w:cs="Tahoma"/>
      <w:sz w:val="16"/>
      <w:szCs w:val="16"/>
    </w:rPr>
  </w:style>
  <w:style w:type="character" w:styleId="Hyperlink">
    <w:name w:val="Hyperlink"/>
    <w:basedOn w:val="DefaultParagraphFont"/>
    <w:uiPriority w:val="99"/>
    <w:unhideWhenUsed/>
    <w:rsid w:val="009C6B1C"/>
    <w:rPr>
      <w:color w:val="0000FF" w:themeColor="hyperlink"/>
      <w:u w:val="single"/>
    </w:rPr>
  </w:style>
  <w:style w:type="character" w:styleId="Strong">
    <w:name w:val="Strong"/>
    <w:basedOn w:val="DefaultParagraphFont"/>
    <w:uiPriority w:val="22"/>
    <w:qFormat/>
    <w:rsid w:val="000B40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29053">
      <w:bodyDiv w:val="1"/>
      <w:marLeft w:val="0"/>
      <w:marRight w:val="0"/>
      <w:marTop w:val="0"/>
      <w:marBottom w:val="0"/>
      <w:divBdr>
        <w:top w:val="none" w:sz="0" w:space="0" w:color="auto"/>
        <w:left w:val="none" w:sz="0" w:space="0" w:color="auto"/>
        <w:bottom w:val="none" w:sz="0" w:space="0" w:color="auto"/>
        <w:right w:val="none" w:sz="0" w:space="0" w:color="auto"/>
      </w:divBdr>
      <w:divsChild>
        <w:div w:id="304552465">
          <w:marLeft w:val="446"/>
          <w:marRight w:val="0"/>
          <w:marTop w:val="0"/>
          <w:marBottom w:val="0"/>
          <w:divBdr>
            <w:top w:val="none" w:sz="0" w:space="0" w:color="auto"/>
            <w:left w:val="none" w:sz="0" w:space="0" w:color="auto"/>
            <w:bottom w:val="none" w:sz="0" w:space="0" w:color="auto"/>
            <w:right w:val="none" w:sz="0" w:space="0" w:color="auto"/>
          </w:divBdr>
        </w:div>
      </w:divsChild>
    </w:div>
    <w:div w:id="242689022">
      <w:bodyDiv w:val="1"/>
      <w:marLeft w:val="0"/>
      <w:marRight w:val="0"/>
      <w:marTop w:val="0"/>
      <w:marBottom w:val="0"/>
      <w:divBdr>
        <w:top w:val="none" w:sz="0" w:space="0" w:color="auto"/>
        <w:left w:val="none" w:sz="0" w:space="0" w:color="auto"/>
        <w:bottom w:val="none" w:sz="0" w:space="0" w:color="auto"/>
        <w:right w:val="none" w:sz="0" w:space="0" w:color="auto"/>
      </w:divBdr>
    </w:div>
    <w:div w:id="877670229">
      <w:bodyDiv w:val="1"/>
      <w:marLeft w:val="0"/>
      <w:marRight w:val="0"/>
      <w:marTop w:val="0"/>
      <w:marBottom w:val="0"/>
      <w:divBdr>
        <w:top w:val="none" w:sz="0" w:space="0" w:color="auto"/>
        <w:left w:val="none" w:sz="0" w:space="0" w:color="auto"/>
        <w:bottom w:val="none" w:sz="0" w:space="0" w:color="auto"/>
        <w:right w:val="none" w:sz="0" w:space="0" w:color="auto"/>
      </w:divBdr>
      <w:divsChild>
        <w:div w:id="1497065210">
          <w:marLeft w:val="446"/>
          <w:marRight w:val="0"/>
          <w:marTop w:val="0"/>
          <w:marBottom w:val="0"/>
          <w:divBdr>
            <w:top w:val="none" w:sz="0" w:space="0" w:color="auto"/>
            <w:left w:val="none" w:sz="0" w:space="0" w:color="auto"/>
            <w:bottom w:val="none" w:sz="0" w:space="0" w:color="auto"/>
            <w:right w:val="none" w:sz="0" w:space="0" w:color="auto"/>
          </w:divBdr>
        </w:div>
        <w:div w:id="568273192">
          <w:marLeft w:val="446"/>
          <w:marRight w:val="0"/>
          <w:marTop w:val="0"/>
          <w:marBottom w:val="0"/>
          <w:divBdr>
            <w:top w:val="none" w:sz="0" w:space="0" w:color="auto"/>
            <w:left w:val="none" w:sz="0" w:space="0" w:color="auto"/>
            <w:bottom w:val="none" w:sz="0" w:space="0" w:color="auto"/>
            <w:right w:val="none" w:sz="0" w:space="0" w:color="auto"/>
          </w:divBdr>
        </w:div>
        <w:div w:id="418991785">
          <w:marLeft w:val="446"/>
          <w:marRight w:val="0"/>
          <w:marTop w:val="0"/>
          <w:marBottom w:val="0"/>
          <w:divBdr>
            <w:top w:val="none" w:sz="0" w:space="0" w:color="auto"/>
            <w:left w:val="none" w:sz="0" w:space="0" w:color="auto"/>
            <w:bottom w:val="none" w:sz="0" w:space="0" w:color="auto"/>
            <w:right w:val="none" w:sz="0" w:space="0" w:color="auto"/>
          </w:divBdr>
        </w:div>
        <w:div w:id="673609044">
          <w:marLeft w:val="446"/>
          <w:marRight w:val="0"/>
          <w:marTop w:val="0"/>
          <w:marBottom w:val="0"/>
          <w:divBdr>
            <w:top w:val="none" w:sz="0" w:space="0" w:color="auto"/>
            <w:left w:val="none" w:sz="0" w:space="0" w:color="auto"/>
            <w:bottom w:val="none" w:sz="0" w:space="0" w:color="auto"/>
            <w:right w:val="none" w:sz="0" w:space="0" w:color="auto"/>
          </w:divBdr>
        </w:div>
      </w:divsChild>
    </w:div>
    <w:div w:id="1044521151">
      <w:bodyDiv w:val="1"/>
      <w:marLeft w:val="0"/>
      <w:marRight w:val="0"/>
      <w:marTop w:val="0"/>
      <w:marBottom w:val="0"/>
      <w:divBdr>
        <w:top w:val="none" w:sz="0" w:space="0" w:color="auto"/>
        <w:left w:val="none" w:sz="0" w:space="0" w:color="auto"/>
        <w:bottom w:val="none" w:sz="0" w:space="0" w:color="auto"/>
        <w:right w:val="none" w:sz="0" w:space="0" w:color="auto"/>
      </w:divBdr>
      <w:divsChild>
        <w:div w:id="626349313">
          <w:marLeft w:val="446"/>
          <w:marRight w:val="0"/>
          <w:marTop w:val="0"/>
          <w:marBottom w:val="0"/>
          <w:divBdr>
            <w:top w:val="none" w:sz="0" w:space="0" w:color="auto"/>
            <w:left w:val="none" w:sz="0" w:space="0" w:color="auto"/>
            <w:bottom w:val="none" w:sz="0" w:space="0" w:color="auto"/>
            <w:right w:val="none" w:sz="0" w:space="0" w:color="auto"/>
          </w:divBdr>
        </w:div>
        <w:div w:id="1791166526">
          <w:marLeft w:val="446"/>
          <w:marRight w:val="0"/>
          <w:marTop w:val="0"/>
          <w:marBottom w:val="0"/>
          <w:divBdr>
            <w:top w:val="none" w:sz="0" w:space="0" w:color="auto"/>
            <w:left w:val="none" w:sz="0" w:space="0" w:color="auto"/>
            <w:bottom w:val="none" w:sz="0" w:space="0" w:color="auto"/>
            <w:right w:val="none" w:sz="0" w:space="0" w:color="auto"/>
          </w:divBdr>
        </w:div>
      </w:divsChild>
    </w:div>
    <w:div w:id="1669670069">
      <w:bodyDiv w:val="1"/>
      <w:marLeft w:val="0"/>
      <w:marRight w:val="0"/>
      <w:marTop w:val="0"/>
      <w:marBottom w:val="0"/>
      <w:divBdr>
        <w:top w:val="none" w:sz="0" w:space="0" w:color="auto"/>
        <w:left w:val="none" w:sz="0" w:space="0" w:color="auto"/>
        <w:bottom w:val="none" w:sz="0" w:space="0" w:color="auto"/>
        <w:right w:val="none" w:sz="0" w:space="0" w:color="auto"/>
      </w:divBdr>
      <w:divsChild>
        <w:div w:id="1342271962">
          <w:marLeft w:val="446"/>
          <w:marRight w:val="0"/>
          <w:marTop w:val="0"/>
          <w:marBottom w:val="0"/>
          <w:divBdr>
            <w:top w:val="none" w:sz="0" w:space="0" w:color="auto"/>
            <w:left w:val="none" w:sz="0" w:space="0" w:color="auto"/>
            <w:bottom w:val="none" w:sz="0" w:space="0" w:color="auto"/>
            <w:right w:val="none" w:sz="0" w:space="0" w:color="auto"/>
          </w:divBdr>
        </w:div>
        <w:div w:id="1844513831">
          <w:marLeft w:val="446"/>
          <w:marRight w:val="0"/>
          <w:marTop w:val="0"/>
          <w:marBottom w:val="0"/>
          <w:divBdr>
            <w:top w:val="none" w:sz="0" w:space="0" w:color="auto"/>
            <w:left w:val="none" w:sz="0" w:space="0" w:color="auto"/>
            <w:bottom w:val="none" w:sz="0" w:space="0" w:color="auto"/>
            <w:right w:val="none" w:sz="0" w:space="0" w:color="auto"/>
          </w:divBdr>
        </w:div>
        <w:div w:id="524487307">
          <w:marLeft w:val="446"/>
          <w:marRight w:val="0"/>
          <w:marTop w:val="0"/>
          <w:marBottom w:val="0"/>
          <w:divBdr>
            <w:top w:val="none" w:sz="0" w:space="0" w:color="auto"/>
            <w:left w:val="none" w:sz="0" w:space="0" w:color="auto"/>
            <w:bottom w:val="none" w:sz="0" w:space="0" w:color="auto"/>
            <w:right w:val="none" w:sz="0" w:space="0" w:color="auto"/>
          </w:divBdr>
        </w:div>
        <w:div w:id="273172648">
          <w:marLeft w:val="446"/>
          <w:marRight w:val="0"/>
          <w:marTop w:val="0"/>
          <w:marBottom w:val="0"/>
          <w:divBdr>
            <w:top w:val="none" w:sz="0" w:space="0" w:color="auto"/>
            <w:left w:val="none" w:sz="0" w:space="0" w:color="auto"/>
            <w:bottom w:val="none" w:sz="0" w:space="0" w:color="auto"/>
            <w:right w:val="none" w:sz="0" w:space="0" w:color="auto"/>
          </w:divBdr>
        </w:div>
      </w:divsChild>
    </w:div>
    <w:div w:id="1884557692">
      <w:bodyDiv w:val="1"/>
      <w:marLeft w:val="0"/>
      <w:marRight w:val="0"/>
      <w:marTop w:val="0"/>
      <w:marBottom w:val="0"/>
      <w:divBdr>
        <w:top w:val="none" w:sz="0" w:space="0" w:color="auto"/>
        <w:left w:val="none" w:sz="0" w:space="0" w:color="auto"/>
        <w:bottom w:val="none" w:sz="0" w:space="0" w:color="auto"/>
        <w:right w:val="none" w:sz="0" w:space="0" w:color="auto"/>
      </w:divBdr>
      <w:divsChild>
        <w:div w:id="273249303">
          <w:marLeft w:val="446"/>
          <w:marRight w:val="0"/>
          <w:marTop w:val="0"/>
          <w:marBottom w:val="0"/>
          <w:divBdr>
            <w:top w:val="none" w:sz="0" w:space="0" w:color="auto"/>
            <w:left w:val="none" w:sz="0" w:space="0" w:color="auto"/>
            <w:bottom w:val="none" w:sz="0" w:space="0" w:color="auto"/>
            <w:right w:val="none" w:sz="0" w:space="0" w:color="auto"/>
          </w:divBdr>
        </w:div>
        <w:div w:id="1958443768">
          <w:marLeft w:val="446"/>
          <w:marRight w:val="0"/>
          <w:marTop w:val="0"/>
          <w:marBottom w:val="0"/>
          <w:divBdr>
            <w:top w:val="none" w:sz="0" w:space="0" w:color="auto"/>
            <w:left w:val="none" w:sz="0" w:space="0" w:color="auto"/>
            <w:bottom w:val="none" w:sz="0" w:space="0" w:color="auto"/>
            <w:right w:val="none" w:sz="0" w:space="0" w:color="auto"/>
          </w:divBdr>
        </w:div>
        <w:div w:id="268240263">
          <w:marLeft w:val="446"/>
          <w:marRight w:val="0"/>
          <w:marTop w:val="0"/>
          <w:marBottom w:val="0"/>
          <w:divBdr>
            <w:top w:val="none" w:sz="0" w:space="0" w:color="auto"/>
            <w:left w:val="none" w:sz="0" w:space="0" w:color="auto"/>
            <w:bottom w:val="none" w:sz="0" w:space="0" w:color="auto"/>
            <w:right w:val="none" w:sz="0" w:space="0" w:color="auto"/>
          </w:divBdr>
        </w:div>
        <w:div w:id="1970628352">
          <w:marLeft w:val="446"/>
          <w:marRight w:val="0"/>
          <w:marTop w:val="0"/>
          <w:marBottom w:val="0"/>
          <w:divBdr>
            <w:top w:val="none" w:sz="0" w:space="0" w:color="auto"/>
            <w:left w:val="none" w:sz="0" w:space="0" w:color="auto"/>
            <w:bottom w:val="none" w:sz="0" w:space="0" w:color="auto"/>
            <w:right w:val="none" w:sz="0" w:space="0" w:color="auto"/>
          </w:divBdr>
        </w:div>
        <w:div w:id="58106606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yperlink" Target="https://www.gov.uk/government/publications/key-stage-2-tests-2018-english-grammar-punctuation-and-spelling-test-materials" TargetMode="External"/><Relationship Id="rId7" Type="http://schemas.openxmlformats.org/officeDocument/2006/relationships/hyperlink" Target="https://www.bbc.co.uk/news/education-55561838" TargetMode="Externa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hyperlink" Target="https://www.sats-papers.co.uk/sats-2021/"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s://www.gov.uk/government/publications/key-stage-2-tests-2018-mathematics-test-materials"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s://www.gov.uk/government/publications/key-stage-2-tests-2018-english-reading-test-mate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Mortimer St Mary's Junior School</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Sims</dc:creator>
  <cp:lastModifiedBy>Mortimer St Mary's Office</cp:lastModifiedBy>
  <cp:revision>6</cp:revision>
  <dcterms:created xsi:type="dcterms:W3CDTF">2021-03-09T10:09:00Z</dcterms:created>
  <dcterms:modified xsi:type="dcterms:W3CDTF">2021-04-27T09:18:00Z</dcterms:modified>
</cp:coreProperties>
</file>